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94"/>
        <w:tblOverlap w:val="never"/>
        <w:tblW w:w="0" w:type="auto"/>
        <w:tblLook w:val="04A0" w:firstRow="1" w:lastRow="0" w:firstColumn="1" w:lastColumn="0" w:noHBand="0" w:noVBand="1"/>
      </w:tblPr>
      <w:tblGrid>
        <w:gridCol w:w="1624"/>
        <w:gridCol w:w="6095"/>
      </w:tblGrid>
      <w:tr w:rsidR="00545F8F" w14:paraId="273CCAE0" w14:textId="77777777" w:rsidTr="001F678B">
        <w:trPr>
          <w:trHeight w:val="205"/>
        </w:trPr>
        <w:tc>
          <w:tcPr>
            <w:tcW w:w="7719" w:type="dxa"/>
            <w:gridSpan w:val="2"/>
            <w:shd w:val="clear" w:color="auto" w:fill="FFFFFF" w:themeFill="background1"/>
          </w:tcPr>
          <w:p w14:paraId="7B4528D7" w14:textId="032C5B4A" w:rsidR="00545F8F" w:rsidRPr="00B82974" w:rsidRDefault="00273091" w:rsidP="00545F8F">
            <w:pPr>
              <w:rPr>
                <w:rFonts w:ascii="Century Gothic" w:hAnsi="Century Gothic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ascii="Century Gothic" w:hAnsi="Century Gothic" w:cstheme="minorHAnsi"/>
                <w:b/>
                <w:color w:val="181818"/>
                <w:spacing w:val="8"/>
                <w:sz w:val="24"/>
                <w:szCs w:val="24"/>
                <w:shd w:val="clear" w:color="auto" w:fill="FFFFFF"/>
              </w:rPr>
              <w:t>Key Vocabulary</w:t>
            </w:r>
          </w:p>
        </w:tc>
      </w:tr>
      <w:tr w:rsidR="0047333C" w14:paraId="6A995BBB" w14:textId="77777777" w:rsidTr="001F678B">
        <w:trPr>
          <w:trHeight w:val="215"/>
        </w:trPr>
        <w:tc>
          <w:tcPr>
            <w:tcW w:w="1624" w:type="dxa"/>
          </w:tcPr>
          <w:p w14:paraId="16C8EB5B" w14:textId="260D2A2E" w:rsidR="0047333C" w:rsidRPr="003F0635" w:rsidRDefault="00ED4256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Seasons</w:t>
            </w:r>
          </w:p>
        </w:tc>
        <w:tc>
          <w:tcPr>
            <w:tcW w:w="6095" w:type="dxa"/>
          </w:tcPr>
          <w:p w14:paraId="34F9B4C9" w14:textId="267E39DA" w:rsidR="0047333C" w:rsidRPr="00C270BA" w:rsidRDefault="00CF7D16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CF7D16">
              <w:rPr>
                <w:rFonts w:ascii="Century Gothic" w:hAnsi="Century Gothic"/>
                <w:color w:val="050505"/>
                <w:sz w:val="22"/>
                <w:szCs w:val="22"/>
              </w:rPr>
              <w:t>The four main divisions of the year - spring, summer, autumn, and winter.</w:t>
            </w:r>
          </w:p>
        </w:tc>
      </w:tr>
      <w:tr w:rsidR="00545F8F" w14:paraId="1B389637" w14:textId="77777777" w:rsidTr="001F678B">
        <w:trPr>
          <w:trHeight w:val="215"/>
        </w:trPr>
        <w:tc>
          <w:tcPr>
            <w:tcW w:w="1624" w:type="dxa"/>
          </w:tcPr>
          <w:p w14:paraId="77669331" w14:textId="1D3E3297" w:rsidR="00545F8F" w:rsidRPr="003F0635" w:rsidRDefault="00ED4256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Autumn</w:t>
            </w:r>
          </w:p>
        </w:tc>
        <w:tc>
          <w:tcPr>
            <w:tcW w:w="6095" w:type="dxa"/>
          </w:tcPr>
          <w:p w14:paraId="3529AF58" w14:textId="0D8260AE" w:rsidR="00545F8F" w:rsidRPr="00C270BA" w:rsidRDefault="001F3AAF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1F3AAF">
              <w:rPr>
                <w:rFonts w:ascii="Century Gothic" w:hAnsi="Century Gothic"/>
                <w:color w:val="050505"/>
                <w:sz w:val="22"/>
                <w:szCs w:val="22"/>
              </w:rPr>
              <w:t>The season between summer and winter, characteri</w:t>
            </w:r>
            <w:r>
              <w:rPr>
                <w:rFonts w:ascii="Century Gothic" w:hAnsi="Century Gothic"/>
                <w:color w:val="050505"/>
                <w:sz w:val="22"/>
                <w:szCs w:val="22"/>
              </w:rPr>
              <w:t>s</w:t>
            </w:r>
            <w:r w:rsidRPr="001F3AAF">
              <w:rPr>
                <w:rFonts w:ascii="Century Gothic" w:hAnsi="Century Gothic"/>
                <w:color w:val="050505"/>
                <w:sz w:val="22"/>
                <w:szCs w:val="22"/>
              </w:rPr>
              <w:t>ed by falling leaves, cooler temperatures, and shorter days.</w:t>
            </w:r>
          </w:p>
        </w:tc>
      </w:tr>
      <w:tr w:rsidR="00545F8F" w14:paraId="692B71CC" w14:textId="77777777" w:rsidTr="001F678B">
        <w:trPr>
          <w:trHeight w:val="215"/>
        </w:trPr>
        <w:tc>
          <w:tcPr>
            <w:tcW w:w="1624" w:type="dxa"/>
          </w:tcPr>
          <w:p w14:paraId="64E78E40" w14:textId="0042C7CF" w:rsidR="00545F8F" w:rsidRPr="003F0635" w:rsidRDefault="001F3AAF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1F3AAF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Temperature</w:t>
            </w:r>
          </w:p>
        </w:tc>
        <w:tc>
          <w:tcPr>
            <w:tcW w:w="6095" w:type="dxa"/>
          </w:tcPr>
          <w:p w14:paraId="22491806" w14:textId="226DA3A0" w:rsidR="00545F8F" w:rsidRPr="00C270BA" w:rsidRDefault="001F3AAF" w:rsidP="004733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1F3AAF">
              <w:rPr>
                <w:rFonts w:ascii="Century Gothic" w:hAnsi="Century Gothic"/>
                <w:color w:val="050505"/>
                <w:sz w:val="22"/>
                <w:szCs w:val="22"/>
              </w:rPr>
              <w:t>A measure of how hot or cold something is.</w:t>
            </w:r>
          </w:p>
        </w:tc>
      </w:tr>
      <w:tr w:rsidR="0047333C" w14:paraId="2DA77C14" w14:textId="77777777" w:rsidTr="001F678B">
        <w:trPr>
          <w:trHeight w:val="215"/>
        </w:trPr>
        <w:tc>
          <w:tcPr>
            <w:tcW w:w="1624" w:type="dxa"/>
          </w:tcPr>
          <w:p w14:paraId="3EFFAAA9" w14:textId="440B97BB" w:rsidR="0047333C" w:rsidRPr="003F0635" w:rsidRDefault="005D6E34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5D6E34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Deciduous</w:t>
            </w:r>
          </w:p>
        </w:tc>
        <w:tc>
          <w:tcPr>
            <w:tcW w:w="6095" w:type="dxa"/>
          </w:tcPr>
          <w:p w14:paraId="7142E065" w14:textId="594993A1" w:rsidR="0047333C" w:rsidRPr="00C270BA" w:rsidRDefault="005D6E34" w:rsidP="0047333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5D6E34">
              <w:rPr>
                <w:rFonts w:ascii="Century Gothic" w:hAnsi="Century Gothic"/>
                <w:color w:val="050505"/>
                <w:sz w:val="22"/>
                <w:szCs w:val="22"/>
              </w:rPr>
              <w:t>Trees that lose their leaves in autumn.</w:t>
            </w:r>
          </w:p>
        </w:tc>
      </w:tr>
      <w:tr w:rsidR="001F627C" w14:paraId="74042DB8" w14:textId="77777777" w:rsidTr="001F678B">
        <w:trPr>
          <w:trHeight w:val="215"/>
        </w:trPr>
        <w:tc>
          <w:tcPr>
            <w:tcW w:w="1624" w:type="dxa"/>
          </w:tcPr>
          <w:p w14:paraId="0C80063B" w14:textId="0D8B0BE8" w:rsidR="001F627C" w:rsidRPr="003F0635" w:rsidRDefault="000C0E2B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0C0E2B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Evergreen</w:t>
            </w:r>
          </w:p>
        </w:tc>
        <w:tc>
          <w:tcPr>
            <w:tcW w:w="6095" w:type="dxa"/>
          </w:tcPr>
          <w:p w14:paraId="267BBCBC" w14:textId="59A8FD04" w:rsidR="001F627C" w:rsidRPr="00C270BA" w:rsidRDefault="000C0E2B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0C0E2B">
              <w:rPr>
                <w:rFonts w:ascii="Century Gothic" w:hAnsi="Century Gothic"/>
                <w:color w:val="050505"/>
                <w:sz w:val="22"/>
                <w:szCs w:val="22"/>
              </w:rPr>
              <w:t>Trees or plants that keep their leaves all year round.</w:t>
            </w:r>
          </w:p>
        </w:tc>
      </w:tr>
      <w:tr w:rsidR="00755EE2" w14:paraId="214101CB" w14:textId="77777777" w:rsidTr="001F678B">
        <w:trPr>
          <w:trHeight w:val="215"/>
        </w:trPr>
        <w:tc>
          <w:tcPr>
            <w:tcW w:w="1624" w:type="dxa"/>
          </w:tcPr>
          <w:p w14:paraId="28B10FAF" w14:textId="44E5C6E7" w:rsidR="00755EE2" w:rsidRPr="003F0635" w:rsidRDefault="000C0E2B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 w:rsidRPr="000C0E2B"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Hibernation</w:t>
            </w:r>
          </w:p>
        </w:tc>
        <w:tc>
          <w:tcPr>
            <w:tcW w:w="6095" w:type="dxa"/>
          </w:tcPr>
          <w:p w14:paraId="2BB386A4" w14:textId="6AF6D229" w:rsidR="00755EE2" w:rsidRPr="00C270BA" w:rsidRDefault="00CA5C7D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 w:rsidRPr="00CA5C7D">
              <w:rPr>
                <w:rFonts w:ascii="Century Gothic" w:hAnsi="Century Gothic"/>
                <w:color w:val="050505"/>
                <w:sz w:val="22"/>
                <w:szCs w:val="22"/>
              </w:rPr>
              <w:t> A deep sleep that animals enter to help them survive the winter when food is scarce.</w:t>
            </w:r>
          </w:p>
        </w:tc>
      </w:tr>
      <w:tr w:rsidR="00755EE2" w14:paraId="6CA9E4B5" w14:textId="77777777" w:rsidTr="001F678B">
        <w:trPr>
          <w:trHeight w:val="215"/>
        </w:trPr>
        <w:tc>
          <w:tcPr>
            <w:tcW w:w="1624" w:type="dxa"/>
          </w:tcPr>
          <w:p w14:paraId="5699C468" w14:textId="2F61247B" w:rsidR="00755EE2" w:rsidRPr="003F0635" w:rsidRDefault="00CA5C7D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22"/>
                <w:szCs w:val="22"/>
              </w:rPr>
              <w:t>Thermometer</w:t>
            </w:r>
          </w:p>
        </w:tc>
        <w:tc>
          <w:tcPr>
            <w:tcW w:w="6095" w:type="dxa"/>
          </w:tcPr>
          <w:p w14:paraId="64109ED3" w14:textId="430C7299" w:rsidR="00755EE2" w:rsidRPr="00C270BA" w:rsidRDefault="005F2BB7" w:rsidP="00545F8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entury Gothic" w:hAnsi="Century Gothic"/>
                <w:color w:val="050505"/>
                <w:sz w:val="22"/>
                <w:szCs w:val="22"/>
              </w:rPr>
            </w:pPr>
            <w:r>
              <w:rPr>
                <w:rFonts w:ascii="Century Gothic" w:hAnsi="Century Gothic"/>
                <w:color w:val="050505"/>
                <w:sz w:val="22"/>
                <w:szCs w:val="22"/>
              </w:rPr>
              <w:t>A way of measuring how hot or cold it is.</w:t>
            </w:r>
          </w:p>
        </w:tc>
      </w:tr>
    </w:tbl>
    <w:p w14:paraId="7A827E9D" w14:textId="4DF92F4F" w:rsidR="00D63E58" w:rsidRDefault="006D2687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7D180A10" wp14:editId="6B98C5DC">
                <wp:simplePos x="0" y="0"/>
                <wp:positionH relativeFrom="margin">
                  <wp:posOffset>4998720</wp:posOffset>
                </wp:positionH>
                <wp:positionV relativeFrom="paragraph">
                  <wp:posOffset>-253365</wp:posOffset>
                </wp:positionV>
                <wp:extent cx="4762500" cy="4030980"/>
                <wp:effectExtent l="0" t="0" r="19050" b="266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0" cy="4030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D47BF" w14:textId="77777777" w:rsidR="00DB38B5" w:rsidRPr="001455EF" w:rsidRDefault="00DB38B5" w:rsidP="00547B3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1455EF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Assessment</w:t>
                            </w:r>
                          </w:p>
                          <w:p w14:paraId="533C0DCF" w14:textId="77777777" w:rsidR="00B07550" w:rsidRPr="00B07550" w:rsidRDefault="00B07550" w:rsidP="00B07550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contextualSpacing/>
                              <w:rPr>
                                <w:rFonts w:ascii="Comic Sans MS" w:eastAsia="MS ??" w:hAnsi="Comic Sans MS" w:cs="Times New Roman"/>
                                <w:bCs/>
                                <w:color w:val="000000" w:themeColor="text1"/>
                              </w:rPr>
                            </w:pPr>
                            <w:r w:rsidRPr="00B07550">
                              <w:rPr>
                                <w:rFonts w:ascii="Comic Sans MS" w:eastAsia="MS ??" w:hAnsi="Comic Sans MS" w:cs="Times New Roman"/>
                                <w:bCs/>
                                <w:color w:val="000000" w:themeColor="text1"/>
                              </w:rPr>
                              <w:t>Identify the characteristics of autumn.</w:t>
                            </w:r>
                          </w:p>
                          <w:p w14:paraId="41EAA78D" w14:textId="77777777" w:rsidR="00B07550" w:rsidRPr="00B07550" w:rsidRDefault="00B07550" w:rsidP="00B07550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contextualSpacing/>
                              <w:rPr>
                                <w:rFonts w:ascii="Comic Sans MS" w:eastAsia="MS ??" w:hAnsi="Comic Sans MS" w:cs="Times New Roman"/>
                                <w:bCs/>
                                <w:color w:val="000000" w:themeColor="text1"/>
                              </w:rPr>
                            </w:pPr>
                            <w:r w:rsidRPr="00B07550">
                              <w:rPr>
                                <w:rFonts w:ascii="Comic Sans MS" w:eastAsia="MS ??" w:hAnsi="Comic Sans MS" w:cs="Times New Roman"/>
                                <w:bCs/>
                                <w:color w:val="000000" w:themeColor="text1"/>
                              </w:rPr>
                              <w:t>Recognise the changes in nature during autumn.</w:t>
                            </w:r>
                          </w:p>
                          <w:p w14:paraId="622AA589" w14:textId="77777777" w:rsidR="00B07550" w:rsidRPr="00B07550" w:rsidRDefault="00B07550" w:rsidP="00B07550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contextualSpacing/>
                              <w:rPr>
                                <w:rFonts w:ascii="Comic Sans MS" w:eastAsia="MS ??" w:hAnsi="Comic Sans MS" w:cs="Times New Roman"/>
                                <w:bCs/>
                                <w:color w:val="000000" w:themeColor="text1"/>
                              </w:rPr>
                            </w:pPr>
                            <w:r w:rsidRPr="00B07550">
                              <w:rPr>
                                <w:rFonts w:ascii="Comic Sans MS" w:eastAsia="MS ??" w:hAnsi="Comic Sans MS" w:cs="Times New Roman"/>
                                <w:bCs/>
                                <w:color w:val="000000" w:themeColor="text1"/>
                              </w:rPr>
                              <w:t>Collect data on various autumn-related phenomena.</w:t>
                            </w:r>
                          </w:p>
                          <w:p w14:paraId="191D6664" w14:textId="77777777" w:rsidR="00B07550" w:rsidRPr="00B07550" w:rsidRDefault="00B07550" w:rsidP="00B07550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contextualSpacing/>
                              <w:rPr>
                                <w:rFonts w:ascii="Comic Sans MS" w:eastAsia="MS ??" w:hAnsi="Comic Sans MS" w:cs="Times New Roman"/>
                                <w:bCs/>
                                <w:color w:val="000000" w:themeColor="text1"/>
                              </w:rPr>
                            </w:pPr>
                            <w:r w:rsidRPr="00B07550">
                              <w:rPr>
                                <w:rFonts w:ascii="Comic Sans MS" w:eastAsia="MS ??" w:hAnsi="Comic Sans MS" w:cs="Times New Roman"/>
                                <w:bCs/>
                                <w:color w:val="000000" w:themeColor="text1"/>
                              </w:rPr>
                              <w:t>Record data accurately using simple methods.</w:t>
                            </w:r>
                          </w:p>
                          <w:p w14:paraId="17EDDA34" w14:textId="77777777" w:rsidR="00B07550" w:rsidRPr="00B07550" w:rsidRDefault="00B07550" w:rsidP="00B07550">
                            <w:pPr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contextualSpacing/>
                              <w:rPr>
                                <w:rFonts w:ascii="Comic Sans MS" w:eastAsia="MS ??" w:hAnsi="Comic Sans MS" w:cs="Times New Roman"/>
                                <w:bCs/>
                                <w:color w:val="000000" w:themeColor="text1"/>
                              </w:rPr>
                            </w:pPr>
                            <w:r w:rsidRPr="00B07550">
                              <w:rPr>
                                <w:rFonts w:ascii="Comic Sans MS" w:eastAsia="MS ??" w:hAnsi="Comic Sans MS" w:cs="Times New Roman"/>
                                <w:bCs/>
                                <w:color w:val="000000" w:themeColor="text1"/>
                              </w:rPr>
                              <w:t>Understand the concept of hibernation and its relevance in autumn.</w:t>
                            </w:r>
                          </w:p>
                          <w:p w14:paraId="2B3378FF" w14:textId="77777777" w:rsidR="003F0635" w:rsidRPr="003F0635" w:rsidRDefault="003F0635" w:rsidP="003F0635">
                            <w:pPr>
                              <w:spacing w:after="0" w:line="240" w:lineRule="auto"/>
                              <w:ind w:left="113"/>
                              <w:contextualSpacing/>
                              <w:rPr>
                                <w:rFonts w:ascii="Century Gothic" w:eastAsia="MS ??" w:hAnsi="Century Gothic" w:cs="Times New Roman"/>
                                <w:b/>
                                <w:color w:val="0066FF"/>
                              </w:rPr>
                            </w:pPr>
                          </w:p>
                          <w:p w14:paraId="70B588A1" w14:textId="4D0AAF5D" w:rsidR="003F0635" w:rsidRPr="003F0635" w:rsidRDefault="003F0635" w:rsidP="003F0635">
                            <w:pPr>
                              <w:spacing w:after="0" w:line="240" w:lineRule="auto"/>
                              <w:contextualSpacing/>
                              <w:rPr>
                                <w:rFonts w:ascii="Century Gothic" w:eastAsia="MS ??" w:hAnsi="Century Gothic" w:cs="Times New Roman"/>
                                <w:u w:val="single"/>
                              </w:rPr>
                            </w:pPr>
                            <w:r w:rsidRPr="003F0635">
                              <w:rPr>
                                <w:rFonts w:ascii="Century Gothic" w:eastAsia="MS ??" w:hAnsi="Century Gothic" w:cs="Times New Roman"/>
                                <w:u w:val="single"/>
                              </w:rPr>
                              <w:t xml:space="preserve">Working Scientifically </w:t>
                            </w:r>
                          </w:p>
                          <w:p w14:paraId="7F4778F4" w14:textId="48C72143" w:rsidR="003F0635" w:rsidRPr="003F0635" w:rsidRDefault="003F0635" w:rsidP="003F06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entury Gothic" w:eastAsia="MS ??" w:hAnsi="Century Gothic" w:cs="Times New Roman"/>
                                <w:b/>
                              </w:rPr>
                            </w:pPr>
                            <w:r w:rsidRPr="003F0635">
                              <w:rPr>
                                <w:rFonts w:ascii="Century Gothic" w:eastAsia="Calibri" w:hAnsi="Century Gothic" w:cs="Times New Roman"/>
                              </w:rPr>
                              <w:t>I can ask simple questions and recognising that they can be answered in different ways</w:t>
                            </w:r>
                            <w:r>
                              <w:rPr>
                                <w:rFonts w:ascii="Century Gothic" w:eastAsia="Calibri" w:hAnsi="Century Gothic" w:cs="Times New Roman"/>
                              </w:rPr>
                              <w:t>.</w:t>
                            </w:r>
                            <w:r w:rsidRPr="003F0635">
                              <w:rPr>
                                <w:rFonts w:ascii="Century Gothic" w:eastAsia="Calibri" w:hAnsi="Century Gothic" w:cs="Times New Roman"/>
                              </w:rPr>
                              <w:t xml:space="preserve"> </w:t>
                            </w:r>
                          </w:p>
                          <w:p w14:paraId="64EFAE50" w14:textId="0CE4AB30" w:rsidR="003F0635" w:rsidRPr="003F0635" w:rsidRDefault="003F0635" w:rsidP="003F06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entury Gothic" w:eastAsia="MS ??" w:hAnsi="Century Gothic" w:cs="Times New Roman"/>
                                <w:b/>
                              </w:rPr>
                            </w:pPr>
                            <w:r w:rsidRPr="003F0635">
                              <w:rPr>
                                <w:rFonts w:ascii="Century Gothic" w:eastAsia="Calibri" w:hAnsi="Century Gothic" w:cs="Times New Roman"/>
                              </w:rPr>
                              <w:t>I can identify and classify.</w:t>
                            </w:r>
                          </w:p>
                          <w:p w14:paraId="59FF0CAD" w14:textId="294BAF74" w:rsidR="003F0635" w:rsidRPr="003F0635" w:rsidRDefault="003F0635" w:rsidP="003F06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Century Gothic" w:eastAsia="MS ??" w:hAnsi="Century Gothic" w:cs="Times New Roman"/>
                                <w:b/>
                              </w:rPr>
                            </w:pPr>
                            <w:r w:rsidRPr="003F0635">
                              <w:rPr>
                                <w:rFonts w:ascii="Century Gothic" w:eastAsia="Calibri" w:hAnsi="Century Gothic" w:cs="Times New Roman"/>
                              </w:rPr>
                              <w:t>I can use observations and ideas to suggest answers to questions</w:t>
                            </w:r>
                            <w:r>
                              <w:rPr>
                                <w:rFonts w:ascii="Century Gothic" w:eastAsia="Calibri" w:hAnsi="Century Gothic" w:cs="Times New Roman"/>
                              </w:rPr>
                              <w:t>.</w:t>
                            </w:r>
                          </w:p>
                          <w:p w14:paraId="50EDBF7D" w14:textId="5796CD68" w:rsidR="00DB38B5" w:rsidRPr="003F0635" w:rsidRDefault="003F0635" w:rsidP="003F06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3F0635">
                              <w:rPr>
                                <w:rFonts w:ascii="Century Gothic" w:eastAsia="MS ??" w:hAnsi="Century Gothic" w:cs="Calibri"/>
                              </w:rPr>
                              <w:t>I can gather and record data to help in answering questions</w:t>
                            </w:r>
                            <w:r>
                              <w:rPr>
                                <w:rFonts w:ascii="Century Gothic" w:eastAsia="MS ??" w:hAnsi="Century Gothic" w:cs="Calibri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0A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6pt;margin-top:-19.95pt;width:375pt;height:317.4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" fillcolor="white [3201]" strokecolor="black [3213]" strokeweight="1pt">
                <v:textbox>
                  <w:txbxContent>
                    <w:p w14:paraId="34DD47BF" w14:textId="77777777" w:rsidR="00DB38B5" w:rsidRPr="001455EF" w:rsidRDefault="00DB38B5" w:rsidP="00547B35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1455EF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Assessment</w:t>
                      </w:r>
                    </w:p>
                    <w:p w14:paraId="533C0DCF" w14:textId="77777777" w:rsidR="00B07550" w:rsidRPr="00B07550" w:rsidRDefault="00B07550" w:rsidP="00B07550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contextualSpacing/>
                        <w:rPr>
                          <w:rFonts w:ascii="Comic Sans MS" w:eastAsia="MS ??" w:hAnsi="Comic Sans MS" w:cs="Times New Roman"/>
                          <w:bCs/>
                          <w:color w:val="000000" w:themeColor="text1"/>
                        </w:rPr>
                      </w:pPr>
                      <w:r w:rsidRPr="00B07550">
                        <w:rPr>
                          <w:rFonts w:ascii="Comic Sans MS" w:eastAsia="MS ??" w:hAnsi="Comic Sans MS" w:cs="Times New Roman"/>
                          <w:bCs/>
                          <w:color w:val="000000" w:themeColor="text1"/>
                        </w:rPr>
                        <w:t>Identify the characteristics of autumn.</w:t>
                      </w:r>
                    </w:p>
                    <w:p w14:paraId="41EAA78D" w14:textId="77777777" w:rsidR="00B07550" w:rsidRPr="00B07550" w:rsidRDefault="00B07550" w:rsidP="00B07550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contextualSpacing/>
                        <w:rPr>
                          <w:rFonts w:ascii="Comic Sans MS" w:eastAsia="MS ??" w:hAnsi="Comic Sans MS" w:cs="Times New Roman"/>
                          <w:bCs/>
                          <w:color w:val="000000" w:themeColor="text1"/>
                        </w:rPr>
                      </w:pPr>
                      <w:r w:rsidRPr="00B07550">
                        <w:rPr>
                          <w:rFonts w:ascii="Comic Sans MS" w:eastAsia="MS ??" w:hAnsi="Comic Sans MS" w:cs="Times New Roman"/>
                          <w:bCs/>
                          <w:color w:val="000000" w:themeColor="text1"/>
                        </w:rPr>
                        <w:t>Recognise the changes in nature during autumn.</w:t>
                      </w:r>
                    </w:p>
                    <w:p w14:paraId="622AA589" w14:textId="77777777" w:rsidR="00B07550" w:rsidRPr="00B07550" w:rsidRDefault="00B07550" w:rsidP="00B07550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contextualSpacing/>
                        <w:rPr>
                          <w:rFonts w:ascii="Comic Sans MS" w:eastAsia="MS ??" w:hAnsi="Comic Sans MS" w:cs="Times New Roman"/>
                          <w:bCs/>
                          <w:color w:val="000000" w:themeColor="text1"/>
                        </w:rPr>
                      </w:pPr>
                      <w:r w:rsidRPr="00B07550">
                        <w:rPr>
                          <w:rFonts w:ascii="Comic Sans MS" w:eastAsia="MS ??" w:hAnsi="Comic Sans MS" w:cs="Times New Roman"/>
                          <w:bCs/>
                          <w:color w:val="000000" w:themeColor="text1"/>
                        </w:rPr>
                        <w:t>Collect data on various autumn-related phenomena.</w:t>
                      </w:r>
                    </w:p>
                    <w:p w14:paraId="191D6664" w14:textId="77777777" w:rsidR="00B07550" w:rsidRPr="00B07550" w:rsidRDefault="00B07550" w:rsidP="00B07550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contextualSpacing/>
                        <w:rPr>
                          <w:rFonts w:ascii="Comic Sans MS" w:eastAsia="MS ??" w:hAnsi="Comic Sans MS" w:cs="Times New Roman"/>
                          <w:bCs/>
                          <w:color w:val="000000" w:themeColor="text1"/>
                        </w:rPr>
                      </w:pPr>
                      <w:r w:rsidRPr="00B07550">
                        <w:rPr>
                          <w:rFonts w:ascii="Comic Sans MS" w:eastAsia="MS ??" w:hAnsi="Comic Sans MS" w:cs="Times New Roman"/>
                          <w:bCs/>
                          <w:color w:val="000000" w:themeColor="text1"/>
                        </w:rPr>
                        <w:t>Record data accurately using simple methods.</w:t>
                      </w:r>
                    </w:p>
                    <w:p w14:paraId="17EDDA34" w14:textId="77777777" w:rsidR="00B07550" w:rsidRPr="00B07550" w:rsidRDefault="00B07550" w:rsidP="00B07550">
                      <w:pPr>
                        <w:numPr>
                          <w:ilvl w:val="0"/>
                          <w:numId w:val="10"/>
                        </w:numPr>
                        <w:spacing w:after="0" w:line="240" w:lineRule="auto"/>
                        <w:contextualSpacing/>
                        <w:rPr>
                          <w:rFonts w:ascii="Comic Sans MS" w:eastAsia="MS ??" w:hAnsi="Comic Sans MS" w:cs="Times New Roman"/>
                          <w:bCs/>
                          <w:color w:val="000000" w:themeColor="text1"/>
                        </w:rPr>
                      </w:pPr>
                      <w:r w:rsidRPr="00B07550">
                        <w:rPr>
                          <w:rFonts w:ascii="Comic Sans MS" w:eastAsia="MS ??" w:hAnsi="Comic Sans MS" w:cs="Times New Roman"/>
                          <w:bCs/>
                          <w:color w:val="000000" w:themeColor="text1"/>
                        </w:rPr>
                        <w:t>Understand the concept of hibernation and its relevance in autumn.</w:t>
                      </w:r>
                    </w:p>
                    <w:p w14:paraId="2B3378FF" w14:textId="77777777" w:rsidR="003F0635" w:rsidRPr="003F0635" w:rsidRDefault="003F0635" w:rsidP="003F0635">
                      <w:pPr>
                        <w:spacing w:after="0" w:line="240" w:lineRule="auto"/>
                        <w:ind w:left="113"/>
                        <w:contextualSpacing/>
                        <w:rPr>
                          <w:rFonts w:ascii="Century Gothic" w:eastAsia="MS ??" w:hAnsi="Century Gothic" w:cs="Times New Roman"/>
                          <w:b/>
                          <w:color w:val="0066FF"/>
                        </w:rPr>
                      </w:pPr>
                    </w:p>
                    <w:p w14:paraId="70B588A1" w14:textId="4D0AAF5D" w:rsidR="003F0635" w:rsidRPr="003F0635" w:rsidRDefault="003F0635" w:rsidP="003F0635">
                      <w:pPr>
                        <w:spacing w:after="0" w:line="240" w:lineRule="auto"/>
                        <w:contextualSpacing/>
                        <w:rPr>
                          <w:rFonts w:ascii="Century Gothic" w:eastAsia="MS ??" w:hAnsi="Century Gothic" w:cs="Times New Roman"/>
                          <w:u w:val="single"/>
                        </w:rPr>
                      </w:pPr>
                      <w:r w:rsidRPr="003F0635">
                        <w:rPr>
                          <w:rFonts w:ascii="Century Gothic" w:eastAsia="MS ??" w:hAnsi="Century Gothic" w:cs="Times New Roman"/>
                          <w:u w:val="single"/>
                        </w:rPr>
                        <w:t xml:space="preserve">Working Scientifically </w:t>
                      </w:r>
                    </w:p>
                    <w:p w14:paraId="7F4778F4" w14:textId="48C72143" w:rsidR="003F0635" w:rsidRPr="003F0635" w:rsidRDefault="003F0635" w:rsidP="003F06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entury Gothic" w:eastAsia="MS ??" w:hAnsi="Century Gothic" w:cs="Times New Roman"/>
                          <w:b/>
                        </w:rPr>
                      </w:pPr>
                      <w:r w:rsidRPr="003F0635">
                        <w:rPr>
                          <w:rFonts w:ascii="Century Gothic" w:eastAsia="Calibri" w:hAnsi="Century Gothic" w:cs="Times New Roman"/>
                        </w:rPr>
                        <w:t>I can ask simple questions and recognising that they can be answered in different ways</w:t>
                      </w:r>
                      <w:r>
                        <w:rPr>
                          <w:rFonts w:ascii="Century Gothic" w:eastAsia="Calibri" w:hAnsi="Century Gothic" w:cs="Times New Roman"/>
                        </w:rPr>
                        <w:t>.</w:t>
                      </w:r>
                      <w:r w:rsidRPr="003F0635">
                        <w:rPr>
                          <w:rFonts w:ascii="Century Gothic" w:eastAsia="Calibri" w:hAnsi="Century Gothic" w:cs="Times New Roman"/>
                        </w:rPr>
                        <w:t xml:space="preserve"> </w:t>
                      </w:r>
                    </w:p>
                    <w:p w14:paraId="64EFAE50" w14:textId="0CE4AB30" w:rsidR="003F0635" w:rsidRPr="003F0635" w:rsidRDefault="003F0635" w:rsidP="003F06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entury Gothic" w:eastAsia="MS ??" w:hAnsi="Century Gothic" w:cs="Times New Roman"/>
                          <w:b/>
                        </w:rPr>
                      </w:pPr>
                      <w:r w:rsidRPr="003F0635">
                        <w:rPr>
                          <w:rFonts w:ascii="Century Gothic" w:eastAsia="Calibri" w:hAnsi="Century Gothic" w:cs="Times New Roman"/>
                        </w:rPr>
                        <w:t>I can identify and classify.</w:t>
                      </w:r>
                    </w:p>
                    <w:p w14:paraId="59FF0CAD" w14:textId="294BAF74" w:rsidR="003F0635" w:rsidRPr="003F0635" w:rsidRDefault="003F0635" w:rsidP="003F06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ascii="Century Gothic" w:eastAsia="MS ??" w:hAnsi="Century Gothic" w:cs="Times New Roman"/>
                          <w:b/>
                        </w:rPr>
                      </w:pPr>
                      <w:r w:rsidRPr="003F0635">
                        <w:rPr>
                          <w:rFonts w:ascii="Century Gothic" w:eastAsia="Calibri" w:hAnsi="Century Gothic" w:cs="Times New Roman"/>
                        </w:rPr>
                        <w:t>I can use observations and ideas to suggest answers to questions</w:t>
                      </w:r>
                      <w:r>
                        <w:rPr>
                          <w:rFonts w:ascii="Century Gothic" w:eastAsia="Calibri" w:hAnsi="Century Gothic" w:cs="Times New Roman"/>
                        </w:rPr>
                        <w:t>.</w:t>
                      </w:r>
                    </w:p>
                    <w:p w14:paraId="50EDBF7D" w14:textId="5796CD68" w:rsidR="00DB38B5" w:rsidRPr="003F0635" w:rsidRDefault="003F0635" w:rsidP="003F06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rPr>
                          <w:rFonts w:ascii="Century Gothic" w:hAnsi="Century Gothic"/>
                        </w:rPr>
                      </w:pPr>
                      <w:r w:rsidRPr="003F0635">
                        <w:rPr>
                          <w:rFonts w:ascii="Century Gothic" w:eastAsia="MS ??" w:hAnsi="Century Gothic" w:cs="Calibri"/>
                        </w:rPr>
                        <w:t>I can gather and record data to help in answering questions</w:t>
                      </w:r>
                      <w:r>
                        <w:rPr>
                          <w:rFonts w:ascii="Century Gothic" w:eastAsia="MS ??" w:hAnsi="Century Gothic" w:cs="Calibri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7B403A21" w14:textId="3DE7E17A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6A02EFCF" w14:textId="57DF55A1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08017DD8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4162A851" w14:textId="373AA586" w:rsidR="00D00DB8" w:rsidRDefault="0067767D" w:rsidP="0085239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7767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"https://slindonprimary-my.sharepoint.com/var/folders/7s/25f10xqs34j28_2hk29zt8ym0000gn/T/com.microsoft.Word/WebArchiveCopyPasteTempFiles/https%3A%2F%2Fhistoricroyalpalaces.picturepark.com%2FGo%2FNbVYYt2o%2FV%2F28299%2F29?auto=format&amp;s=bb11601579e5c513d2f3a9c7a42d9a40" \* MERGEFORMAT </w:instrText>
      </w:r>
      <w:r w:rsidRPr="0067767D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="00545F8F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B82974" w:rsidRPr="00B82974">
        <w:rPr>
          <w:rFonts w:ascii="Times New Roman" w:eastAsia="Times New Roman" w:hAnsi="Times New Roman" w:cs="Times New Roman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lang w:eastAsia="en-GB"/>
        </w:rPr>
        <w:instrText xml:space="preserve"> INCLUDEPICTURE "https://slindonprimary-my.sharepoint.com/var/folders/7s/25f10xqs34j28_2hk29zt8ym0000gn/T/com.microsoft.Word/WebArchiveCopyPasteTempFiles/nintchdbpict000359805494-e1507827034718.jpg?w=%7bwidth%7d" \* MERGEFORMAT </w:instrText>
      </w:r>
      <w:r w:rsidR="00B82974" w:rsidRPr="00B82974">
        <w:rPr>
          <w:rFonts w:ascii="Times New Roman" w:eastAsia="Times New Roman" w:hAnsi="Times New Roman" w:cs="Times New Roman"/>
          <w:lang w:eastAsia="en-GB"/>
        </w:rPr>
        <w:fldChar w:fldCharType="end"/>
      </w:r>
      <w:r w:rsidR="00B82974" w:rsidRPr="00B8297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="00444136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"https://slindonprimary-my.sharepoint.com/var/folders/7s/25f10xqs34j28_2hk29zt8ym0000gn/T/com.microsoft.Word/WebArchiveCopyPasteTempFiles/images?q=tbnANd9GcSspSJcBuK7h2uT5g1-gLsQdW6a9qn2iP21cg&amp;usqp=CAU" \* MERGEFORMAT </w:instrText>
      </w:r>
      <w:r w:rsidR="00B82974" w:rsidRPr="00B8297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2D2346EF" w14:textId="5FECE9C8" w:rsidR="00D00DB8" w:rsidRDefault="00B07550" w:rsidP="00D00DB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87F5B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51CF5DC" wp14:editId="1EB78419">
                <wp:simplePos x="0" y="0"/>
                <wp:positionH relativeFrom="margin">
                  <wp:align>left</wp:align>
                </wp:positionH>
                <wp:positionV relativeFrom="paragraph">
                  <wp:posOffset>591820</wp:posOffset>
                </wp:positionV>
                <wp:extent cx="3864610" cy="3985260"/>
                <wp:effectExtent l="0" t="0" r="2159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610" cy="398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6BAD5" w14:textId="77777777" w:rsidR="00C270BA" w:rsidRDefault="00C270BA" w:rsidP="00C270B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887F5B">
                              <w:rPr>
                                <w:rFonts w:ascii="Century Gothic" w:hAnsi="Century Gothic"/>
                                <w:b/>
                              </w:rPr>
                              <w:t>EYFS LINKS</w:t>
                            </w:r>
                          </w:p>
                          <w:p w14:paraId="5FDA6EBE" w14:textId="77777777" w:rsidR="00C270BA" w:rsidRPr="005E4AB9" w:rsidRDefault="00C270BA" w:rsidP="00C270B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Communication and Language: Listening, Attention and Understanding.</w:t>
                            </w: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132"/>
                            </w:tblGrid>
                            <w:tr w:rsidR="00C270BA" w14:paraId="3C84F84D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6132" w:type="dxa"/>
                                </w:tcPr>
                                <w:p w14:paraId="59D76868" w14:textId="77777777" w:rsidR="00C270BA" w:rsidRPr="00FA0695" w:rsidRDefault="00C270BA" w:rsidP="005E4AB9">
                                  <w:pPr>
                                    <w:pStyle w:val="Default"/>
                                    <w:rPr>
                                      <w:rFonts w:ascii="Century Gothic" w:hAnsi="Century Gothic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FA069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Learn new vocabulary </w:t>
                                  </w:r>
                                </w:p>
                                <w:p w14:paraId="37CD4183" w14:textId="77777777" w:rsidR="00C270BA" w:rsidRPr="00FA0695" w:rsidRDefault="00C270BA" w:rsidP="005E4AB9">
                                  <w:pPr>
                                    <w:pStyle w:val="Defaul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FA069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Use new vocabulary through the day </w:t>
                                  </w:r>
                                </w:p>
                                <w:p w14:paraId="58570F5D" w14:textId="77777777" w:rsidR="00C270BA" w:rsidRPr="00FA0695" w:rsidRDefault="00C270BA" w:rsidP="005E4AB9">
                                  <w:pPr>
                                    <w:pStyle w:val="Defaul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FA069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Ask questions to find out more and to check they understand what has been said to them. </w:t>
                                  </w:r>
                                </w:p>
                                <w:p w14:paraId="1EF53549" w14:textId="77777777" w:rsidR="00C270BA" w:rsidRPr="00FA0695" w:rsidRDefault="00C270BA" w:rsidP="005E4AB9">
                                  <w:pPr>
                                    <w:pStyle w:val="Defaul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FA069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Articulate their ideas and thoughts in well-formed sentences. </w:t>
                                  </w:r>
                                </w:p>
                                <w:p w14:paraId="4009E479" w14:textId="77777777" w:rsidR="00C270BA" w:rsidRPr="00FA0695" w:rsidRDefault="00C270BA" w:rsidP="005E4AB9">
                                  <w:pPr>
                                    <w:pStyle w:val="Defaul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FA069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Connect one idea or action to another using a range of connectives. </w:t>
                                  </w:r>
                                </w:p>
                                <w:p w14:paraId="568EBD36" w14:textId="77777777" w:rsidR="00C270BA" w:rsidRPr="00FA0695" w:rsidRDefault="00C270BA" w:rsidP="005E4AB9">
                                  <w:pPr>
                                    <w:pStyle w:val="Defaul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FA069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Describe events in some detail </w:t>
                                  </w:r>
                                </w:p>
                                <w:p w14:paraId="3CFDB6DB" w14:textId="77777777" w:rsidR="00C270BA" w:rsidRPr="00FA0695" w:rsidRDefault="00C270BA" w:rsidP="005E4AB9">
                                  <w:pPr>
                                    <w:pStyle w:val="Default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 w:rsidRPr="00FA0695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 xml:space="preserve">Use talk to help work out problems and organise thinking and activities explain how things work and why they might happen. </w:t>
                                  </w:r>
                                </w:p>
                                <w:p w14:paraId="6C5CBB29" w14:textId="77777777" w:rsidR="00C270BA" w:rsidRDefault="00C270BA" w:rsidP="005E4AB9">
                                  <w:pPr>
                                    <w:pStyle w:val="Default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3664BC" w14:textId="77777777" w:rsidR="00C270BA" w:rsidRPr="00887F5B" w:rsidRDefault="00C270BA" w:rsidP="00C270BA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887F5B">
                              <w:rPr>
                                <w:rFonts w:ascii="Century Gothic" w:hAnsi="Century Gothic"/>
                                <w:b/>
                              </w:rPr>
                              <w:t>Understanding the World: The Natural World</w:t>
                            </w:r>
                          </w:p>
                          <w:p w14:paraId="49D6900B" w14:textId="3EABE56A" w:rsidR="006452F8" w:rsidRPr="006452F8" w:rsidRDefault="006452F8" w:rsidP="006452F8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452F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Explore the natural world around them, making observations</w:t>
                            </w:r>
                            <w:r w:rsidR="00B3136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760C605" w14:textId="77777777" w:rsidR="006452F8" w:rsidRPr="006452F8" w:rsidRDefault="006452F8" w:rsidP="006452F8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452F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Know some similarities and differences between the natural world around them and contrasting environments, drawing on their experiences and what has been read in class. </w:t>
                            </w:r>
                          </w:p>
                          <w:p w14:paraId="717CECDC" w14:textId="79C7F695" w:rsidR="00C270BA" w:rsidRPr="00FA0695" w:rsidRDefault="006452F8" w:rsidP="006452F8">
                            <w:pPr>
                              <w:spacing w:after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6452F8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Understand some important processes and changes in the natural world around them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CF5DC" id="_x0000_s1027" type="#_x0000_t202" style="position:absolute;margin-left:0;margin-top:46.6pt;width:304.3pt;height:313.8pt;z-index:-2516428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">
                <v:textbox>
                  <w:txbxContent>
                    <w:p w14:paraId="6326BAD5" w14:textId="77777777" w:rsidR="00C270BA" w:rsidRDefault="00C270BA" w:rsidP="00C270BA">
                      <w:pPr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887F5B">
                        <w:rPr>
                          <w:rFonts w:ascii="Century Gothic" w:hAnsi="Century Gothic"/>
                          <w:b/>
                        </w:rPr>
                        <w:t>EYFS LINKS</w:t>
                      </w:r>
                    </w:p>
                    <w:p w14:paraId="5FDA6EBE" w14:textId="77777777" w:rsidR="00C270BA" w:rsidRPr="005E4AB9" w:rsidRDefault="00C270BA" w:rsidP="00C270BA">
                      <w:pPr>
                        <w:spacing w:after="0"/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Communication and Language: Listening, Attention and Understanding.</w:t>
                      </w: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132"/>
                      </w:tblGrid>
                      <w:tr w:rsidR="00C270BA" w14:paraId="3C84F84D" w14:textId="77777777">
                        <w:trPr>
                          <w:trHeight w:val="941"/>
                        </w:trPr>
                        <w:tc>
                          <w:tcPr>
                            <w:tcW w:w="6132" w:type="dxa"/>
                          </w:tcPr>
                          <w:p w14:paraId="59D76868" w14:textId="77777777" w:rsidR="00C270BA" w:rsidRPr="00FA0695" w:rsidRDefault="00C270BA" w:rsidP="005E4AB9">
                            <w:pPr>
                              <w:pStyle w:val="Default"/>
                              <w:rPr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A069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Learn new vocabulary </w:t>
                            </w:r>
                          </w:p>
                          <w:p w14:paraId="37CD4183" w14:textId="77777777" w:rsidR="00C270BA" w:rsidRPr="00FA0695" w:rsidRDefault="00C270BA" w:rsidP="005E4AB9">
                            <w:pPr>
                              <w:pStyle w:val="Defaul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A069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Use new vocabulary through the day </w:t>
                            </w:r>
                          </w:p>
                          <w:p w14:paraId="58570F5D" w14:textId="77777777" w:rsidR="00C270BA" w:rsidRPr="00FA0695" w:rsidRDefault="00C270BA" w:rsidP="005E4AB9">
                            <w:pPr>
                              <w:pStyle w:val="Defaul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A069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Ask questions to find out more and to check they understand what has been said to them. </w:t>
                            </w:r>
                          </w:p>
                          <w:p w14:paraId="1EF53549" w14:textId="77777777" w:rsidR="00C270BA" w:rsidRPr="00FA0695" w:rsidRDefault="00C270BA" w:rsidP="005E4AB9">
                            <w:pPr>
                              <w:pStyle w:val="Defaul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A069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Articulate their ideas and thoughts in well-formed sentences. </w:t>
                            </w:r>
                          </w:p>
                          <w:p w14:paraId="4009E479" w14:textId="77777777" w:rsidR="00C270BA" w:rsidRPr="00FA0695" w:rsidRDefault="00C270BA" w:rsidP="005E4AB9">
                            <w:pPr>
                              <w:pStyle w:val="Defaul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A069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Connect one idea or action to another using a range of connectives. </w:t>
                            </w:r>
                          </w:p>
                          <w:p w14:paraId="568EBD36" w14:textId="77777777" w:rsidR="00C270BA" w:rsidRPr="00FA0695" w:rsidRDefault="00C270BA" w:rsidP="005E4AB9">
                            <w:pPr>
                              <w:pStyle w:val="Defaul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A069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Describe events in some detail </w:t>
                            </w:r>
                          </w:p>
                          <w:p w14:paraId="3CFDB6DB" w14:textId="77777777" w:rsidR="00C270BA" w:rsidRPr="00FA0695" w:rsidRDefault="00C270BA" w:rsidP="005E4AB9">
                            <w:pPr>
                              <w:pStyle w:val="Defaul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A069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Use talk to help work out problems and organise thinking and activities explain how things work and why they might happen. </w:t>
                            </w:r>
                          </w:p>
                          <w:p w14:paraId="6C5CBB29" w14:textId="77777777" w:rsidR="00C270BA" w:rsidRDefault="00C270BA" w:rsidP="005E4AB9">
                            <w:pPr>
                              <w:pStyle w:val="Default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543664BC" w14:textId="77777777" w:rsidR="00C270BA" w:rsidRPr="00887F5B" w:rsidRDefault="00C270BA" w:rsidP="00C270BA">
                      <w:pPr>
                        <w:spacing w:after="0"/>
                        <w:rPr>
                          <w:rFonts w:ascii="Century Gothic" w:hAnsi="Century Gothic"/>
                          <w:b/>
                        </w:rPr>
                      </w:pPr>
                      <w:r w:rsidRPr="00887F5B">
                        <w:rPr>
                          <w:rFonts w:ascii="Century Gothic" w:hAnsi="Century Gothic"/>
                          <w:b/>
                        </w:rPr>
                        <w:t>Understanding the World: The Natural World</w:t>
                      </w:r>
                    </w:p>
                    <w:p w14:paraId="49D6900B" w14:textId="3EABE56A" w:rsidR="006452F8" w:rsidRPr="006452F8" w:rsidRDefault="006452F8" w:rsidP="006452F8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452F8">
                        <w:rPr>
                          <w:rFonts w:ascii="Century Gothic" w:hAnsi="Century Gothic"/>
                          <w:sz w:val="20"/>
                          <w:szCs w:val="20"/>
                        </w:rPr>
                        <w:t>Explore the natural world around them, making observations</w:t>
                      </w:r>
                      <w:r w:rsidR="00B3136A">
                        <w:rPr>
                          <w:rFonts w:ascii="Century Gothic" w:hAnsi="Century Gothic"/>
                          <w:sz w:val="20"/>
                          <w:szCs w:val="20"/>
                        </w:rPr>
                        <w:t>.</w:t>
                      </w:r>
                    </w:p>
                    <w:p w14:paraId="4760C605" w14:textId="77777777" w:rsidR="006452F8" w:rsidRPr="006452F8" w:rsidRDefault="006452F8" w:rsidP="006452F8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452F8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Know some similarities and differences between the natural world around them and contrasting environments, drawing on their experiences and what has been read in class. </w:t>
                      </w:r>
                    </w:p>
                    <w:p w14:paraId="717CECDC" w14:textId="79C7F695" w:rsidR="00C270BA" w:rsidRPr="00FA0695" w:rsidRDefault="006452F8" w:rsidP="006452F8">
                      <w:pPr>
                        <w:spacing w:after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6452F8">
                        <w:rPr>
                          <w:rFonts w:ascii="Century Gothic" w:hAnsi="Century Gothic"/>
                          <w:sz w:val="20"/>
                          <w:szCs w:val="20"/>
                        </w:rPr>
                        <w:t>Understand some important processes and changes in the natural world around them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3992F3" w14:textId="77777777" w:rsidR="00673BFE" w:rsidRPr="00673BFE" w:rsidRDefault="00673BFE" w:rsidP="00673BF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966DC7D" w14:textId="77777777" w:rsidR="00673BFE" w:rsidRPr="00673BFE" w:rsidRDefault="00673BFE" w:rsidP="00673BF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64A8612" w14:textId="77777777" w:rsidR="00673BFE" w:rsidRPr="00673BFE" w:rsidRDefault="00673BFE" w:rsidP="00673BF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C75D47" w14:textId="237565A4" w:rsidR="00673BFE" w:rsidRPr="00673BFE" w:rsidRDefault="00673BFE" w:rsidP="00673BF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7622AD" w14:textId="249F23C3" w:rsidR="00673BFE" w:rsidRPr="00673BFE" w:rsidRDefault="00EC6F6A" w:rsidP="00AE40F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34112D7" wp14:editId="1AC38B7F">
            <wp:simplePos x="0" y="0"/>
            <wp:positionH relativeFrom="margin">
              <wp:posOffset>8458200</wp:posOffset>
            </wp:positionH>
            <wp:positionV relativeFrom="paragraph">
              <wp:posOffset>414020</wp:posOffset>
            </wp:positionV>
            <wp:extent cx="1282700" cy="2717800"/>
            <wp:effectExtent l="0" t="0" r="0" b="6350"/>
            <wp:wrapTopAndBottom/>
            <wp:docPr id="273987011" name="Picture 5" descr="Wall Thermometer for Indoor and Outdoor Use [Pack of 2] Measure Room Garden Greenhouse Office Temperature Measures Fahrenheit and Centig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all Thermometer for Indoor and Outdoor Use [Pack of 2] Measure Room Garden Greenhouse Office Temperature Measures Fahrenheit and Centigrad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5" r="53023" b="-1"/>
                    <a:stretch/>
                  </pic:blipFill>
                  <pic:spPr bwMode="auto">
                    <a:xfrm>
                      <a:off x="0" y="0"/>
                      <a:ext cx="12827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7B13E159" wp14:editId="3973A1E4">
            <wp:simplePos x="0" y="0"/>
            <wp:positionH relativeFrom="column">
              <wp:posOffset>6343650</wp:posOffset>
            </wp:positionH>
            <wp:positionV relativeFrom="paragraph">
              <wp:posOffset>1308735</wp:posOffset>
            </wp:positionV>
            <wp:extent cx="1985010" cy="1346200"/>
            <wp:effectExtent l="152400" t="247650" r="148590" b="254000"/>
            <wp:wrapTopAndBottom/>
            <wp:docPr id="1093650106" name="Picture 6" descr="European Hedgehog (Erinaceus europaeu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uropean Hedgehog (Erinaceus europaeus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52474">
                      <a:off x="0" y="0"/>
                      <a:ext cx="198501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180F">
        <w:rPr>
          <w:noProof/>
        </w:rPr>
        <w:drawing>
          <wp:anchor distT="0" distB="0" distL="114300" distR="114300" simplePos="0" relativeHeight="251680768" behindDoc="0" locked="0" layoutInCell="1" allowOverlap="1" wp14:anchorId="6FD94FAB" wp14:editId="3D390537">
            <wp:simplePos x="0" y="0"/>
            <wp:positionH relativeFrom="column">
              <wp:posOffset>4025900</wp:posOffset>
            </wp:positionH>
            <wp:positionV relativeFrom="paragraph">
              <wp:posOffset>966470</wp:posOffset>
            </wp:positionV>
            <wp:extent cx="2162810" cy="2162810"/>
            <wp:effectExtent l="0" t="0" r="8890" b="8890"/>
            <wp:wrapTopAndBottom/>
            <wp:docPr id="599474201" name="Picture 4" descr="a painting of a bunch of leaves on a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painting of a bunch of leaves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73BFE" w:rsidRPr="00673BFE" w:rsidSect="00012C3A">
      <w:headerReference w:type="default" r:id="rId15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ADF50" w14:textId="77777777" w:rsidR="00DB38B5" w:rsidRDefault="00DB38B5" w:rsidP="00CA054E">
      <w:pPr>
        <w:spacing w:after="0" w:line="240" w:lineRule="auto"/>
      </w:pPr>
      <w:r>
        <w:separator/>
      </w:r>
    </w:p>
  </w:endnote>
  <w:endnote w:type="continuationSeparator" w:id="0">
    <w:p w14:paraId="0F763733" w14:textId="77777777" w:rsidR="00DB38B5" w:rsidRDefault="00DB38B5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??">
    <w:altName w:val="Arial Unicode MS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B329" w14:textId="77777777" w:rsidR="00DB38B5" w:rsidRDefault="00DB38B5" w:rsidP="00CA054E">
      <w:pPr>
        <w:spacing w:after="0" w:line="240" w:lineRule="auto"/>
      </w:pPr>
      <w:r>
        <w:separator/>
      </w:r>
    </w:p>
  </w:footnote>
  <w:footnote w:type="continuationSeparator" w:id="0">
    <w:p w14:paraId="7307E1B4" w14:textId="77777777" w:rsidR="00DB38B5" w:rsidRDefault="00DB38B5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EAD2" w14:textId="544FA8BD" w:rsidR="00DB38B5" w:rsidRDefault="00DB38B5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Science </w:t>
    </w:r>
    <w:r w:rsidRPr="00CA054E">
      <w:rPr>
        <w:b/>
        <w:sz w:val="36"/>
        <w:szCs w:val="36"/>
      </w:rPr>
      <w:t>Knowledge</w:t>
    </w:r>
    <w:r>
      <w:rPr>
        <w:b/>
        <w:sz w:val="36"/>
        <w:szCs w:val="36"/>
      </w:rPr>
      <w:t xml:space="preserve"> Organiser: </w:t>
    </w:r>
    <w:r w:rsidR="00ED4256">
      <w:rPr>
        <w:b/>
        <w:sz w:val="36"/>
        <w:szCs w:val="36"/>
      </w:rPr>
      <w:t>Seasons</w:t>
    </w:r>
  </w:p>
  <w:p w14:paraId="27D23662" w14:textId="77777777" w:rsidR="00DB38B5" w:rsidRPr="00CA054E" w:rsidRDefault="00DB38B5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23A8A"/>
    <w:multiLevelType w:val="hybridMultilevel"/>
    <w:tmpl w:val="EAE0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562FD"/>
    <w:multiLevelType w:val="hybridMultilevel"/>
    <w:tmpl w:val="BA689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DB5153"/>
    <w:multiLevelType w:val="hybridMultilevel"/>
    <w:tmpl w:val="49AA7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375D74"/>
    <w:multiLevelType w:val="multilevel"/>
    <w:tmpl w:val="FE28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07682">
    <w:abstractNumId w:val="4"/>
  </w:num>
  <w:num w:numId="2" w16cid:durableId="422646835">
    <w:abstractNumId w:val="0"/>
  </w:num>
  <w:num w:numId="3" w16cid:durableId="1966886712">
    <w:abstractNumId w:val="6"/>
  </w:num>
  <w:num w:numId="4" w16cid:durableId="499582921">
    <w:abstractNumId w:val="1"/>
  </w:num>
  <w:num w:numId="5" w16cid:durableId="1197231924">
    <w:abstractNumId w:val="7"/>
  </w:num>
  <w:num w:numId="6" w16cid:durableId="524371815">
    <w:abstractNumId w:val="9"/>
  </w:num>
  <w:num w:numId="7" w16cid:durableId="459882961">
    <w:abstractNumId w:val="5"/>
  </w:num>
  <w:num w:numId="8" w16cid:durableId="1103457871">
    <w:abstractNumId w:val="3"/>
  </w:num>
  <w:num w:numId="9" w16cid:durableId="397751731">
    <w:abstractNumId w:val="2"/>
  </w:num>
  <w:num w:numId="10" w16cid:durableId="9191432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1149"/>
    <w:rsid w:val="00012C3A"/>
    <w:rsid w:val="000244C1"/>
    <w:rsid w:val="00045924"/>
    <w:rsid w:val="00047CF7"/>
    <w:rsid w:val="00054C8D"/>
    <w:rsid w:val="000A352E"/>
    <w:rsid w:val="000A64FD"/>
    <w:rsid w:val="000C0E2B"/>
    <w:rsid w:val="000C77DB"/>
    <w:rsid w:val="00114CE6"/>
    <w:rsid w:val="0011548D"/>
    <w:rsid w:val="00141FF9"/>
    <w:rsid w:val="001455EF"/>
    <w:rsid w:val="0017175F"/>
    <w:rsid w:val="00173E02"/>
    <w:rsid w:val="001811D8"/>
    <w:rsid w:val="001A42FB"/>
    <w:rsid w:val="001B2F29"/>
    <w:rsid w:val="001D5D1A"/>
    <w:rsid w:val="001E27F4"/>
    <w:rsid w:val="001E2E4D"/>
    <w:rsid w:val="001F3AAF"/>
    <w:rsid w:val="001F627C"/>
    <w:rsid w:val="001F678B"/>
    <w:rsid w:val="002162D0"/>
    <w:rsid w:val="00251F4D"/>
    <w:rsid w:val="002554A0"/>
    <w:rsid w:val="00255D04"/>
    <w:rsid w:val="00273091"/>
    <w:rsid w:val="002863C5"/>
    <w:rsid w:val="002B5B23"/>
    <w:rsid w:val="002B75A3"/>
    <w:rsid w:val="002C0C60"/>
    <w:rsid w:val="002F0152"/>
    <w:rsid w:val="002F3DCB"/>
    <w:rsid w:val="002F749D"/>
    <w:rsid w:val="00331620"/>
    <w:rsid w:val="00384861"/>
    <w:rsid w:val="003A02C2"/>
    <w:rsid w:val="003C6F7A"/>
    <w:rsid w:val="003D2A11"/>
    <w:rsid w:val="003F0635"/>
    <w:rsid w:val="003F5058"/>
    <w:rsid w:val="00417767"/>
    <w:rsid w:val="0044136D"/>
    <w:rsid w:val="00444136"/>
    <w:rsid w:val="0047333C"/>
    <w:rsid w:val="00481A88"/>
    <w:rsid w:val="0048505C"/>
    <w:rsid w:val="0048622B"/>
    <w:rsid w:val="004B27C5"/>
    <w:rsid w:val="004C028E"/>
    <w:rsid w:val="004E7DC2"/>
    <w:rsid w:val="00527FA1"/>
    <w:rsid w:val="00545F8F"/>
    <w:rsid w:val="0054778E"/>
    <w:rsid w:val="00547B35"/>
    <w:rsid w:val="0055042A"/>
    <w:rsid w:val="00556925"/>
    <w:rsid w:val="00556F2F"/>
    <w:rsid w:val="00572091"/>
    <w:rsid w:val="005834CD"/>
    <w:rsid w:val="005874DB"/>
    <w:rsid w:val="005C225D"/>
    <w:rsid w:val="005D6B32"/>
    <w:rsid w:val="005D6E34"/>
    <w:rsid w:val="005E4AB9"/>
    <w:rsid w:val="005F2BB7"/>
    <w:rsid w:val="00604B49"/>
    <w:rsid w:val="0060735D"/>
    <w:rsid w:val="006452F8"/>
    <w:rsid w:val="00673BFE"/>
    <w:rsid w:val="0067767D"/>
    <w:rsid w:val="00685D83"/>
    <w:rsid w:val="006A25A9"/>
    <w:rsid w:val="006B7A22"/>
    <w:rsid w:val="006D0AC7"/>
    <w:rsid w:val="006D1F60"/>
    <w:rsid w:val="006D2411"/>
    <w:rsid w:val="006D2687"/>
    <w:rsid w:val="006D5EC2"/>
    <w:rsid w:val="0072071F"/>
    <w:rsid w:val="00725722"/>
    <w:rsid w:val="0074253C"/>
    <w:rsid w:val="00755EE2"/>
    <w:rsid w:val="00783B35"/>
    <w:rsid w:val="0079180F"/>
    <w:rsid w:val="007A70A8"/>
    <w:rsid w:val="008040CE"/>
    <w:rsid w:val="00821E4E"/>
    <w:rsid w:val="00827BC3"/>
    <w:rsid w:val="0083010C"/>
    <w:rsid w:val="0084258C"/>
    <w:rsid w:val="0085225B"/>
    <w:rsid w:val="00852398"/>
    <w:rsid w:val="00873761"/>
    <w:rsid w:val="00887F5B"/>
    <w:rsid w:val="00895F71"/>
    <w:rsid w:val="008B5069"/>
    <w:rsid w:val="008D467D"/>
    <w:rsid w:val="008E03D9"/>
    <w:rsid w:val="008F53C7"/>
    <w:rsid w:val="008F756B"/>
    <w:rsid w:val="0090420E"/>
    <w:rsid w:val="00914324"/>
    <w:rsid w:val="00917AD7"/>
    <w:rsid w:val="00921F78"/>
    <w:rsid w:val="00921F98"/>
    <w:rsid w:val="0092654A"/>
    <w:rsid w:val="00932B75"/>
    <w:rsid w:val="00960805"/>
    <w:rsid w:val="009633F6"/>
    <w:rsid w:val="00966528"/>
    <w:rsid w:val="00966C70"/>
    <w:rsid w:val="009768E2"/>
    <w:rsid w:val="009A0FA6"/>
    <w:rsid w:val="009B36F9"/>
    <w:rsid w:val="009E6626"/>
    <w:rsid w:val="00A0735D"/>
    <w:rsid w:val="00A3440D"/>
    <w:rsid w:val="00A4379E"/>
    <w:rsid w:val="00A47A0C"/>
    <w:rsid w:val="00A64354"/>
    <w:rsid w:val="00A87FAE"/>
    <w:rsid w:val="00AB0B06"/>
    <w:rsid w:val="00AE40FE"/>
    <w:rsid w:val="00AE425C"/>
    <w:rsid w:val="00AF46C4"/>
    <w:rsid w:val="00B07550"/>
    <w:rsid w:val="00B3136A"/>
    <w:rsid w:val="00B330B0"/>
    <w:rsid w:val="00B42D8B"/>
    <w:rsid w:val="00B82974"/>
    <w:rsid w:val="00BC7C87"/>
    <w:rsid w:val="00BE04B4"/>
    <w:rsid w:val="00BF65C9"/>
    <w:rsid w:val="00C17E4D"/>
    <w:rsid w:val="00C270BA"/>
    <w:rsid w:val="00C55D50"/>
    <w:rsid w:val="00C75841"/>
    <w:rsid w:val="00C7658E"/>
    <w:rsid w:val="00CA054E"/>
    <w:rsid w:val="00CA5B6D"/>
    <w:rsid w:val="00CA5C7D"/>
    <w:rsid w:val="00CF4626"/>
    <w:rsid w:val="00CF7D16"/>
    <w:rsid w:val="00D00DB8"/>
    <w:rsid w:val="00D1154B"/>
    <w:rsid w:val="00D21B30"/>
    <w:rsid w:val="00D41D71"/>
    <w:rsid w:val="00D60E03"/>
    <w:rsid w:val="00D63E58"/>
    <w:rsid w:val="00D775F4"/>
    <w:rsid w:val="00DB38B5"/>
    <w:rsid w:val="00DB3D5F"/>
    <w:rsid w:val="00DC3CDB"/>
    <w:rsid w:val="00DC68CD"/>
    <w:rsid w:val="00DE5A2B"/>
    <w:rsid w:val="00E00178"/>
    <w:rsid w:val="00E04287"/>
    <w:rsid w:val="00E069BF"/>
    <w:rsid w:val="00E1568B"/>
    <w:rsid w:val="00E222FD"/>
    <w:rsid w:val="00E23BE0"/>
    <w:rsid w:val="00E23D7A"/>
    <w:rsid w:val="00EA7969"/>
    <w:rsid w:val="00EB1666"/>
    <w:rsid w:val="00EB3336"/>
    <w:rsid w:val="00EC6F6A"/>
    <w:rsid w:val="00ED4256"/>
    <w:rsid w:val="00ED6DE4"/>
    <w:rsid w:val="00EE61FE"/>
    <w:rsid w:val="00F16386"/>
    <w:rsid w:val="00F47B06"/>
    <w:rsid w:val="00F6100A"/>
    <w:rsid w:val="00F7339A"/>
    <w:rsid w:val="00F95E53"/>
    <w:rsid w:val="00FA0695"/>
    <w:rsid w:val="00FA4741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5E4A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f853fe58fbe6bba1097086c22c89dcc3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fd6abfc1dc3e5b64fc46aa1a247d8a3f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2D5688-D130-4D8C-9B9B-5270BD7DC43A}">
  <ds:schemaRefs>
    <ds:schemaRef ds:uri="http://purl.org/dc/terms/"/>
    <ds:schemaRef ds:uri="43bc5c4a-b1e4-4598-ab12-8498ad411c7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01ad37bf-54cb-4ce0-bf87-4f204b0103e2"/>
    <ds:schemaRef ds:uri="ad0020fe-1447-4761-b10a-247bc87f9d26"/>
  </ds:schemaRefs>
</ds:datastoreItem>
</file>

<file path=customXml/itemProps3.xml><?xml version="1.0" encoding="utf-8"?>
<ds:datastoreItem xmlns:ds="http://schemas.openxmlformats.org/officeDocument/2006/customXml" ds:itemID="{E28324EC-873F-436A-958F-610020D18A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9A9055-B1D4-424A-9462-7F5A6937C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221</Words>
  <Characters>1113</Characters>
  <Application>Microsoft Office Word</Application>
  <DocSecurity>0</DocSecurity>
  <Lines>79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Haggar</cp:lastModifiedBy>
  <cp:revision>22</cp:revision>
  <cp:lastPrinted>2020-02-24T17:51:00Z</cp:lastPrinted>
  <dcterms:created xsi:type="dcterms:W3CDTF">2024-11-14T19:35:00Z</dcterms:created>
  <dcterms:modified xsi:type="dcterms:W3CDTF">2025-11-01T16:03:00Z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13097400</vt:r8>
  </property>
  <property fmtid="{D5CDD505-2E9C-101B-9397-08002B2CF9AE}" pid="4" name="MediaServiceImageTags">
    <vt:lpwstr/>
  </property>
</Properties>
</file>