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8D33" w14:textId="77777777" w:rsidR="00DD3E51" w:rsidRDefault="00DD3E51" w:rsidP="00DD3E51">
      <w:pPr>
        <w:jc w:val="center"/>
        <w:rPr>
          <w:b/>
          <w:sz w:val="28"/>
        </w:rPr>
      </w:pPr>
      <w:r>
        <w:rPr>
          <w:b/>
          <w:sz w:val="28"/>
        </w:rPr>
        <w:t>Slindon Church of England Primary School</w:t>
      </w:r>
    </w:p>
    <w:p w14:paraId="601DADEC" w14:textId="77777777" w:rsidR="00DD3E51" w:rsidRDefault="00DD3E51" w:rsidP="00DD3E51">
      <w:pPr>
        <w:jc w:val="center"/>
        <w:rPr>
          <w:b/>
          <w:sz w:val="28"/>
        </w:rPr>
      </w:pPr>
      <w:r>
        <w:rPr>
          <w:noProof/>
          <w:lang w:eastAsia="en-GB"/>
        </w:rPr>
        <w:drawing>
          <wp:inline distT="0" distB="0" distL="0" distR="0" wp14:anchorId="79082DA2" wp14:editId="49CBA958">
            <wp:extent cx="1665750" cy="180812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65424" cy="1807769"/>
                    </a:xfrm>
                    <a:prstGeom prst="rect">
                      <a:avLst/>
                    </a:prstGeom>
                  </pic:spPr>
                </pic:pic>
              </a:graphicData>
            </a:graphic>
          </wp:inline>
        </w:drawing>
      </w:r>
    </w:p>
    <w:p w14:paraId="6DA6331D" w14:textId="77777777" w:rsidR="00DD3E51" w:rsidRPr="00FE7852" w:rsidRDefault="00DD3E51" w:rsidP="00DD3E51">
      <w:pPr>
        <w:spacing w:after="200" w:line="276" w:lineRule="auto"/>
        <w:jc w:val="center"/>
        <w:rPr>
          <w:rFonts w:eastAsia="Calibri" w:cs="Times New Roman"/>
        </w:rPr>
      </w:pPr>
      <w:r w:rsidRPr="00FE7852">
        <w:rPr>
          <w:rFonts w:eastAsia="Calibri" w:cs="Times New Roman"/>
          <w:b/>
          <w:bCs/>
        </w:rPr>
        <w:t>Complaints Policy (Parents and Pupils)</w:t>
      </w:r>
    </w:p>
    <w:p w14:paraId="1C03CD75" w14:textId="77777777" w:rsidR="00DD3E51" w:rsidRPr="00FE7852" w:rsidRDefault="00DD3E51" w:rsidP="00DD3E51">
      <w:pPr>
        <w:jc w:val="center"/>
        <w:rPr>
          <w:b/>
          <w:sz w:val="28"/>
        </w:rPr>
      </w:pPr>
    </w:p>
    <w:tbl>
      <w:tblPr>
        <w:tblStyle w:val="TableGrid"/>
        <w:tblW w:w="0" w:type="auto"/>
        <w:tblLook w:val="04A0" w:firstRow="1" w:lastRow="0" w:firstColumn="1" w:lastColumn="0" w:noHBand="0" w:noVBand="1"/>
      </w:tblPr>
      <w:tblGrid>
        <w:gridCol w:w="4501"/>
        <w:gridCol w:w="4515"/>
      </w:tblGrid>
      <w:tr w:rsidR="00DD3E51" w:rsidRPr="00FE7852" w14:paraId="775D3AB4" w14:textId="77777777" w:rsidTr="00273EA0">
        <w:tc>
          <w:tcPr>
            <w:tcW w:w="4924" w:type="dxa"/>
          </w:tcPr>
          <w:p w14:paraId="58EDC6F6" w14:textId="77777777" w:rsidR="00DD3E51" w:rsidRPr="00FE7852" w:rsidRDefault="00DD3E51" w:rsidP="00273EA0">
            <w:pPr>
              <w:rPr>
                <w:b/>
                <w:sz w:val="28"/>
              </w:rPr>
            </w:pPr>
            <w:r w:rsidRPr="00FE7852">
              <w:rPr>
                <w:b/>
                <w:sz w:val="28"/>
              </w:rPr>
              <w:t>Approved by:</w:t>
            </w:r>
          </w:p>
        </w:tc>
        <w:tc>
          <w:tcPr>
            <w:tcW w:w="4924" w:type="dxa"/>
          </w:tcPr>
          <w:p w14:paraId="34F6B3D1" w14:textId="77777777" w:rsidR="00DD3E51" w:rsidRPr="00FE7852" w:rsidRDefault="00DD3E51" w:rsidP="004A5DF9">
            <w:pPr>
              <w:rPr>
                <w:sz w:val="28"/>
              </w:rPr>
            </w:pPr>
            <w:r w:rsidRPr="00FE7852">
              <w:rPr>
                <w:sz w:val="24"/>
              </w:rPr>
              <w:t>Headteacher (</w:t>
            </w:r>
            <w:r w:rsidR="004A5DF9">
              <w:rPr>
                <w:sz w:val="24"/>
              </w:rPr>
              <w:t>Laura Webb</w:t>
            </w:r>
            <w:r w:rsidRPr="00FE7852">
              <w:rPr>
                <w:sz w:val="24"/>
              </w:rPr>
              <w:t>) and Governing Board</w:t>
            </w:r>
          </w:p>
        </w:tc>
      </w:tr>
      <w:tr w:rsidR="00DD3E51" w:rsidRPr="00FE7852" w14:paraId="5FCD8EEB" w14:textId="77777777" w:rsidTr="00273EA0">
        <w:tc>
          <w:tcPr>
            <w:tcW w:w="4924" w:type="dxa"/>
          </w:tcPr>
          <w:p w14:paraId="4EA20D2A" w14:textId="77777777" w:rsidR="00DD3E51" w:rsidRPr="00FE7852" w:rsidRDefault="00DD3E51" w:rsidP="00273EA0">
            <w:pPr>
              <w:rPr>
                <w:b/>
                <w:sz w:val="28"/>
              </w:rPr>
            </w:pPr>
            <w:r w:rsidRPr="00FE7852">
              <w:rPr>
                <w:b/>
                <w:sz w:val="28"/>
              </w:rPr>
              <w:t>Date:</w:t>
            </w:r>
          </w:p>
        </w:tc>
        <w:tc>
          <w:tcPr>
            <w:tcW w:w="4924" w:type="dxa"/>
          </w:tcPr>
          <w:p w14:paraId="39DFF52D" w14:textId="77777777" w:rsidR="00DD3E51" w:rsidRPr="00FE7852" w:rsidRDefault="004A5DF9" w:rsidP="00273EA0">
            <w:pPr>
              <w:rPr>
                <w:sz w:val="28"/>
              </w:rPr>
            </w:pPr>
            <w:r>
              <w:rPr>
                <w:sz w:val="24"/>
              </w:rPr>
              <w:t>18</w:t>
            </w:r>
            <w:r w:rsidRPr="004A5DF9">
              <w:rPr>
                <w:sz w:val="24"/>
                <w:vertAlign w:val="superscript"/>
              </w:rPr>
              <w:t>th</w:t>
            </w:r>
            <w:r>
              <w:rPr>
                <w:sz w:val="24"/>
              </w:rPr>
              <w:t xml:space="preserve"> September 2022</w:t>
            </w:r>
          </w:p>
        </w:tc>
      </w:tr>
      <w:tr w:rsidR="00DD3E51" w:rsidRPr="00FE7852" w14:paraId="1397CDC3" w14:textId="77777777" w:rsidTr="00273EA0">
        <w:tc>
          <w:tcPr>
            <w:tcW w:w="4924" w:type="dxa"/>
          </w:tcPr>
          <w:p w14:paraId="6BF0C9D3" w14:textId="77777777" w:rsidR="00DD3E51" w:rsidRPr="00FE7852" w:rsidRDefault="00DD3E51" w:rsidP="00273EA0">
            <w:pPr>
              <w:rPr>
                <w:b/>
                <w:sz w:val="28"/>
              </w:rPr>
            </w:pPr>
            <w:r w:rsidRPr="00FE7852">
              <w:rPr>
                <w:b/>
                <w:sz w:val="28"/>
              </w:rPr>
              <w:t>Last reviewed on:</w:t>
            </w:r>
          </w:p>
        </w:tc>
        <w:tc>
          <w:tcPr>
            <w:tcW w:w="4924" w:type="dxa"/>
          </w:tcPr>
          <w:p w14:paraId="0F7B988B" w14:textId="77777777" w:rsidR="00DD3E51" w:rsidRPr="00FE7852" w:rsidRDefault="004A5DF9" w:rsidP="00273EA0">
            <w:pPr>
              <w:rPr>
                <w:sz w:val="24"/>
              </w:rPr>
            </w:pPr>
            <w:r>
              <w:rPr>
                <w:sz w:val="24"/>
              </w:rPr>
              <w:t>September 2022</w:t>
            </w:r>
          </w:p>
        </w:tc>
      </w:tr>
      <w:tr w:rsidR="00DD3E51" w:rsidRPr="00FE7852" w14:paraId="0B3328C7" w14:textId="77777777" w:rsidTr="00273EA0">
        <w:tc>
          <w:tcPr>
            <w:tcW w:w="4924" w:type="dxa"/>
          </w:tcPr>
          <w:p w14:paraId="41BD6D55" w14:textId="77777777" w:rsidR="00DD3E51" w:rsidRPr="00FE7852" w:rsidRDefault="00DD3E51" w:rsidP="00273EA0">
            <w:pPr>
              <w:rPr>
                <w:b/>
                <w:sz w:val="28"/>
              </w:rPr>
            </w:pPr>
            <w:r w:rsidRPr="00FE7852">
              <w:rPr>
                <w:b/>
                <w:sz w:val="28"/>
              </w:rPr>
              <w:t>Next review due by:</w:t>
            </w:r>
          </w:p>
        </w:tc>
        <w:tc>
          <w:tcPr>
            <w:tcW w:w="4924" w:type="dxa"/>
          </w:tcPr>
          <w:p w14:paraId="1B183843" w14:textId="77777777" w:rsidR="00DD3E51" w:rsidRPr="00FE7852" w:rsidRDefault="004A5DF9" w:rsidP="00273EA0">
            <w:pPr>
              <w:rPr>
                <w:sz w:val="24"/>
              </w:rPr>
            </w:pPr>
            <w:r>
              <w:rPr>
                <w:sz w:val="24"/>
              </w:rPr>
              <w:t>September 2025</w:t>
            </w:r>
          </w:p>
        </w:tc>
      </w:tr>
    </w:tbl>
    <w:p w14:paraId="44B003E1" w14:textId="77777777" w:rsidR="00DD3E51" w:rsidRPr="00FE7852" w:rsidRDefault="00DD3E51" w:rsidP="00DD3E51">
      <w:pPr>
        <w:jc w:val="center"/>
        <w:rPr>
          <w:b/>
          <w:sz w:val="28"/>
        </w:rPr>
      </w:pPr>
    </w:p>
    <w:p w14:paraId="2F91A150" w14:textId="77777777" w:rsidR="00DD3E51" w:rsidRPr="00FE7852" w:rsidRDefault="00DD3E51" w:rsidP="00132FC4">
      <w:pPr>
        <w:spacing w:after="200" w:line="276" w:lineRule="auto"/>
        <w:rPr>
          <w:rFonts w:eastAsia="Calibri" w:cs="Times New Roman"/>
          <w:b/>
          <w:bCs/>
        </w:rPr>
      </w:pPr>
    </w:p>
    <w:p w14:paraId="00E633FC" w14:textId="77777777" w:rsidR="00DD3E51" w:rsidRPr="00FE7852" w:rsidRDefault="00DD3E51" w:rsidP="00132FC4">
      <w:pPr>
        <w:spacing w:after="200" w:line="276" w:lineRule="auto"/>
        <w:rPr>
          <w:rFonts w:eastAsia="Calibri" w:cs="Times New Roman"/>
          <w:b/>
          <w:bCs/>
        </w:rPr>
      </w:pPr>
    </w:p>
    <w:p w14:paraId="1A650DAF" w14:textId="77777777" w:rsidR="00DD3E51" w:rsidRPr="00FE7852" w:rsidRDefault="00DD3E51" w:rsidP="00132FC4">
      <w:pPr>
        <w:spacing w:after="200" w:line="276" w:lineRule="auto"/>
        <w:rPr>
          <w:rFonts w:eastAsia="Calibri" w:cs="Times New Roman"/>
          <w:b/>
          <w:bCs/>
        </w:rPr>
      </w:pPr>
    </w:p>
    <w:p w14:paraId="31CAC2D3" w14:textId="77777777" w:rsidR="00DD3E51" w:rsidRPr="00FE7852" w:rsidRDefault="00DD3E51" w:rsidP="00132FC4">
      <w:pPr>
        <w:spacing w:after="200" w:line="276" w:lineRule="auto"/>
        <w:rPr>
          <w:rFonts w:eastAsia="Calibri" w:cs="Times New Roman"/>
          <w:b/>
          <w:bCs/>
        </w:rPr>
      </w:pPr>
    </w:p>
    <w:p w14:paraId="4AA0EC3C" w14:textId="77777777" w:rsidR="00DD3E51" w:rsidRPr="00FE7852" w:rsidRDefault="00DD3E51" w:rsidP="00132FC4">
      <w:pPr>
        <w:spacing w:after="200" w:line="276" w:lineRule="auto"/>
        <w:rPr>
          <w:rFonts w:eastAsia="Calibri" w:cs="Times New Roman"/>
          <w:b/>
          <w:bCs/>
        </w:rPr>
      </w:pPr>
    </w:p>
    <w:p w14:paraId="1A93983F" w14:textId="77777777" w:rsidR="00DD3E51" w:rsidRPr="00FE7852" w:rsidRDefault="00DD3E51" w:rsidP="00132FC4">
      <w:pPr>
        <w:spacing w:after="200" w:line="276" w:lineRule="auto"/>
        <w:rPr>
          <w:rFonts w:eastAsia="Calibri" w:cs="Times New Roman"/>
          <w:b/>
          <w:bCs/>
        </w:rPr>
      </w:pPr>
    </w:p>
    <w:p w14:paraId="2B446DF9" w14:textId="77777777" w:rsidR="00DD3E51" w:rsidRPr="00FE7852" w:rsidRDefault="00DD3E51" w:rsidP="00132FC4">
      <w:pPr>
        <w:spacing w:after="200" w:line="276" w:lineRule="auto"/>
        <w:rPr>
          <w:rFonts w:eastAsia="Calibri" w:cs="Times New Roman"/>
          <w:b/>
          <w:bCs/>
        </w:rPr>
      </w:pPr>
    </w:p>
    <w:p w14:paraId="7B3BAF10" w14:textId="77777777" w:rsidR="00DD3E51" w:rsidRPr="00FE7852" w:rsidRDefault="00DD3E51" w:rsidP="00132FC4">
      <w:pPr>
        <w:spacing w:after="200" w:line="276" w:lineRule="auto"/>
        <w:rPr>
          <w:rFonts w:eastAsia="Calibri" w:cs="Times New Roman"/>
          <w:b/>
          <w:bCs/>
        </w:rPr>
      </w:pPr>
    </w:p>
    <w:p w14:paraId="3BB7EF33" w14:textId="77777777" w:rsidR="00DD3E51" w:rsidRPr="00FE7852" w:rsidRDefault="00DD3E51" w:rsidP="00132FC4">
      <w:pPr>
        <w:spacing w:after="200" w:line="276" w:lineRule="auto"/>
        <w:rPr>
          <w:rFonts w:eastAsia="Calibri" w:cs="Times New Roman"/>
          <w:b/>
          <w:bCs/>
        </w:rPr>
      </w:pPr>
    </w:p>
    <w:p w14:paraId="1A605112" w14:textId="77777777" w:rsidR="00DD3E51" w:rsidRPr="00FE7852" w:rsidRDefault="00DD3E51" w:rsidP="00132FC4">
      <w:pPr>
        <w:spacing w:after="200" w:line="276" w:lineRule="auto"/>
        <w:rPr>
          <w:rFonts w:eastAsia="Calibri" w:cs="Times New Roman"/>
          <w:b/>
          <w:bCs/>
        </w:rPr>
      </w:pPr>
    </w:p>
    <w:p w14:paraId="7C12D556" w14:textId="77777777" w:rsidR="00DD3E51" w:rsidRPr="00FE7852" w:rsidRDefault="00DD3E51" w:rsidP="00132FC4">
      <w:pPr>
        <w:spacing w:after="200" w:line="276" w:lineRule="auto"/>
        <w:rPr>
          <w:rFonts w:eastAsia="Calibri" w:cs="Times New Roman"/>
          <w:b/>
          <w:bCs/>
        </w:rPr>
      </w:pPr>
    </w:p>
    <w:p w14:paraId="798F2E1D" w14:textId="77777777" w:rsidR="00DD3E51" w:rsidRPr="00FE7852" w:rsidRDefault="00DD3E51" w:rsidP="00132FC4">
      <w:pPr>
        <w:spacing w:after="200" w:line="276" w:lineRule="auto"/>
        <w:rPr>
          <w:rFonts w:eastAsia="Calibri" w:cs="Times New Roman"/>
          <w:b/>
          <w:bCs/>
        </w:rPr>
      </w:pPr>
    </w:p>
    <w:p w14:paraId="04E901B4" w14:textId="77777777" w:rsidR="00DD3E51" w:rsidRPr="00FE7852" w:rsidRDefault="00DD3E51" w:rsidP="00132FC4">
      <w:pPr>
        <w:spacing w:after="200" w:line="276" w:lineRule="auto"/>
        <w:rPr>
          <w:rFonts w:eastAsia="Calibri" w:cs="Times New Roman"/>
          <w:b/>
          <w:bCs/>
        </w:rPr>
      </w:pPr>
    </w:p>
    <w:p w14:paraId="79F310E8" w14:textId="77777777" w:rsidR="00DD3E51" w:rsidRPr="00FE7852" w:rsidRDefault="00DD3E51" w:rsidP="00132FC4">
      <w:pPr>
        <w:spacing w:after="200" w:line="276" w:lineRule="auto"/>
        <w:rPr>
          <w:rFonts w:eastAsia="Calibri" w:cs="Times New Roman"/>
          <w:b/>
          <w:bCs/>
        </w:rPr>
      </w:pPr>
    </w:p>
    <w:p w14:paraId="7CDC8F29" w14:textId="77777777" w:rsidR="00DD3E51" w:rsidRPr="00FE7852" w:rsidRDefault="00DD3E51" w:rsidP="00132FC4">
      <w:pPr>
        <w:spacing w:after="200" w:line="276" w:lineRule="auto"/>
        <w:rPr>
          <w:rFonts w:eastAsia="Calibri" w:cs="Times New Roman"/>
          <w:b/>
          <w:bCs/>
        </w:rPr>
      </w:pPr>
    </w:p>
    <w:p w14:paraId="346D13E7" w14:textId="77777777" w:rsidR="00DD3E51" w:rsidRPr="00FE7852" w:rsidRDefault="00DD3E51" w:rsidP="00132FC4">
      <w:pPr>
        <w:spacing w:after="200" w:line="276" w:lineRule="auto"/>
        <w:rPr>
          <w:rFonts w:eastAsia="Calibri" w:cs="Times New Roman"/>
          <w:b/>
          <w:bCs/>
        </w:rPr>
      </w:pPr>
    </w:p>
    <w:p w14:paraId="57A15012" w14:textId="77777777" w:rsidR="00132FC4" w:rsidRPr="00FE7852" w:rsidRDefault="00DD3E51" w:rsidP="00132FC4">
      <w:pPr>
        <w:spacing w:after="200" w:line="276" w:lineRule="auto"/>
        <w:rPr>
          <w:rFonts w:eastAsia="Calibri" w:cs="Times New Roman"/>
        </w:rPr>
      </w:pPr>
      <w:r w:rsidRPr="00FE7852">
        <w:rPr>
          <w:rFonts w:eastAsia="Calibri" w:cs="Times New Roman"/>
          <w:b/>
          <w:bCs/>
        </w:rPr>
        <w:lastRenderedPageBreak/>
        <w:t>S</w:t>
      </w:r>
      <w:r w:rsidR="00132FC4" w:rsidRPr="00FE7852">
        <w:rPr>
          <w:rFonts w:eastAsia="Calibri" w:cs="Times New Roman"/>
          <w:b/>
          <w:bCs/>
        </w:rPr>
        <w:t xml:space="preserve">tatus: </w:t>
      </w:r>
      <w:r w:rsidR="00132FC4" w:rsidRPr="00FE7852">
        <w:rPr>
          <w:rFonts w:eastAsia="Calibri" w:cs="Times New Roman"/>
        </w:rPr>
        <w:t xml:space="preserve">Statutory, pursuant to Chapter 1 of Part 3 of the Education Act 2002, Chapter 2 of Part 10 of the Apprenticeships, Skills, Children and Learning Act 2009, and the Complaints Against Schools (England) Regulations 2010. </w:t>
      </w:r>
    </w:p>
    <w:p w14:paraId="6289A37F" w14:textId="77777777" w:rsidR="00132FC4" w:rsidRPr="00FE7852" w:rsidRDefault="00132FC4" w:rsidP="00132FC4">
      <w:pPr>
        <w:spacing w:after="200" w:line="276" w:lineRule="auto"/>
        <w:rPr>
          <w:rFonts w:eastAsia="Calibri" w:cs="Times New Roman"/>
        </w:rPr>
      </w:pPr>
      <w:r w:rsidRPr="00FE7852">
        <w:rPr>
          <w:rFonts w:eastAsia="Calibri" w:cs="Times New Roman"/>
          <w:b/>
          <w:bCs/>
        </w:rPr>
        <w:t xml:space="preserve">Purpose: </w:t>
      </w:r>
      <w:r w:rsidRPr="00FE7852">
        <w:rPr>
          <w:rFonts w:eastAsia="Calibri" w:cs="Times New Roman"/>
        </w:rPr>
        <w:t xml:space="preserve">This Complaints Policy applies to a complaint or complaints against a school that a pupil or a parent of a pupil has sustained injustice in consequence of an act or omission of the Governing Body of the school or an exercise of, or failure to exercise a prescribed function of the Headteacher of the school. It does not apply to a decision about admissions to the school, or a matter in respect of which the pupil or parent has or had a prescribed right of appeal. An act is to be treated as an act of the Governing Body of the school where a person acts on behalf of the Governing </w:t>
      </w:r>
      <w:proofErr w:type="gramStart"/>
      <w:r w:rsidRPr="00FE7852">
        <w:rPr>
          <w:rFonts w:eastAsia="Calibri" w:cs="Times New Roman"/>
        </w:rPr>
        <w:t>Body, or</w:t>
      </w:r>
      <w:proofErr w:type="gramEnd"/>
      <w:r w:rsidRPr="00FE7852">
        <w:rPr>
          <w:rFonts w:eastAsia="Calibri" w:cs="Times New Roman"/>
        </w:rPr>
        <w:t xml:space="preserve"> is a person to whom the Governing Body has delegated any functions. An act is also to be treated as an act of the Governing Body if the Governing Body exercises a function by arrangement with another person, and the act is done by or on behalf of the other person carrying out the arrangement. The school and Governing Body aim to deal with all complaints openly, fairly, promptly and without prejudice. </w:t>
      </w:r>
    </w:p>
    <w:p w14:paraId="55521AA0" w14:textId="77777777" w:rsidR="00132FC4" w:rsidRPr="00FE7852" w:rsidRDefault="00132FC4" w:rsidP="00132FC4">
      <w:pPr>
        <w:spacing w:after="200" w:line="276" w:lineRule="auto"/>
        <w:rPr>
          <w:rFonts w:eastAsia="Calibri" w:cs="Times New Roman"/>
        </w:rPr>
      </w:pPr>
      <w:r w:rsidRPr="00FE7852">
        <w:rPr>
          <w:rFonts w:eastAsia="Calibri" w:cs="Times New Roman"/>
          <w:b/>
          <w:bCs/>
        </w:rPr>
        <w:t xml:space="preserve">Relationship with other policies: </w:t>
      </w:r>
      <w:r w:rsidRPr="00FE7852">
        <w:rPr>
          <w:rFonts w:eastAsia="Calibri" w:cs="Times New Roman"/>
        </w:rPr>
        <w:t xml:space="preserve">This Complaints Policy should be read in conjunction with the policy on Complaints (General) and all other school policies in force at the relevant time. </w:t>
      </w:r>
    </w:p>
    <w:p w14:paraId="49D43DA6" w14:textId="77777777" w:rsidR="00132FC4" w:rsidRPr="00FE7852" w:rsidRDefault="00132FC4" w:rsidP="00132FC4">
      <w:pPr>
        <w:spacing w:after="200" w:line="276" w:lineRule="auto"/>
        <w:rPr>
          <w:rFonts w:eastAsia="Calibri" w:cs="Times New Roman"/>
        </w:rPr>
      </w:pPr>
      <w:r w:rsidRPr="00FE7852">
        <w:rPr>
          <w:rFonts w:eastAsia="Calibri" w:cs="Times New Roman"/>
          <w:b/>
          <w:bCs/>
        </w:rPr>
        <w:t xml:space="preserve">Roles and responsibilities: </w:t>
      </w:r>
      <w:r w:rsidRPr="00FE7852">
        <w:rPr>
          <w:rFonts w:eastAsia="Calibri" w:cs="Times New Roman"/>
        </w:rPr>
        <w:t xml:space="preserve">The relevant Class Teacher should attempt to resolve all complaints by parents or pupils involving the education and well-being of pupils in school. If the relevant Class Teacher is unable to resolve the complaint, it will pass to the Headteacher. If the complaint is about a member of school staff, this should be dealt with by the Headteacher. If the Headteacher is unable to resolve the matter, or the complaint is about the Headteacher, the complaint will pass to the Chair of Governors and the final stage in the process is for the Governing Body to investigate the complaint. Please see the separate procedure for dealing with complaints available from the school. </w:t>
      </w:r>
    </w:p>
    <w:p w14:paraId="6E4DD4C1" w14:textId="77777777" w:rsidR="00132FC4" w:rsidRPr="00FE7852" w:rsidRDefault="00132FC4" w:rsidP="00132FC4">
      <w:pPr>
        <w:spacing w:after="200" w:line="276" w:lineRule="auto"/>
        <w:rPr>
          <w:rFonts w:eastAsia="Calibri" w:cs="Times New Roman"/>
        </w:rPr>
      </w:pPr>
      <w:r w:rsidRPr="00FE7852">
        <w:rPr>
          <w:rFonts w:eastAsia="Calibri" w:cs="Times New Roman"/>
          <w:b/>
          <w:bCs/>
        </w:rPr>
        <w:t xml:space="preserve">Arrangements for monitoring and evaluation: </w:t>
      </w:r>
      <w:r w:rsidRPr="00FE7852">
        <w:rPr>
          <w:rFonts w:eastAsia="Calibri" w:cs="Times New Roman"/>
        </w:rPr>
        <w:t xml:space="preserve">This policy and the associated procedures will be reviewed by the Governing Body on an annual basis. </w:t>
      </w:r>
    </w:p>
    <w:p w14:paraId="3AE7ECF2" w14:textId="77777777" w:rsidR="00132FC4" w:rsidRPr="00FE7852" w:rsidRDefault="00DD3E51" w:rsidP="00132FC4">
      <w:pPr>
        <w:spacing w:after="200" w:line="276" w:lineRule="auto"/>
        <w:rPr>
          <w:rFonts w:eastAsia="Calibri" w:cs="Times New Roman"/>
        </w:rPr>
      </w:pPr>
      <w:r w:rsidRPr="00FE7852">
        <w:rPr>
          <w:rFonts w:eastAsia="Calibri" w:cs="Times New Roman"/>
        </w:rPr>
        <w:t>Slindon Church of England Primary</w:t>
      </w:r>
      <w:r w:rsidR="00132FC4" w:rsidRPr="00FE7852">
        <w:rPr>
          <w:rFonts w:eastAsia="Calibri" w:cs="Times New Roman"/>
        </w:rPr>
        <w:t xml:space="preserve"> School </w:t>
      </w:r>
    </w:p>
    <w:p w14:paraId="6E79CB11" w14:textId="77777777" w:rsidR="00DD3E51" w:rsidRPr="00FE7852" w:rsidRDefault="00DD3E51" w:rsidP="00132FC4">
      <w:pPr>
        <w:spacing w:after="200" w:line="276" w:lineRule="auto"/>
        <w:rPr>
          <w:rFonts w:eastAsia="Calibri" w:cs="Times New Roman"/>
        </w:rPr>
      </w:pPr>
      <w:proofErr w:type="spellStart"/>
      <w:r w:rsidRPr="00FE7852">
        <w:rPr>
          <w:rFonts w:eastAsia="Calibri" w:cs="Times New Roman"/>
        </w:rPr>
        <w:t>Meadsway</w:t>
      </w:r>
      <w:proofErr w:type="spellEnd"/>
    </w:p>
    <w:p w14:paraId="51702C22" w14:textId="77777777" w:rsidR="00DD3E51" w:rsidRPr="00FE7852" w:rsidRDefault="00DD3E51" w:rsidP="00132FC4">
      <w:pPr>
        <w:spacing w:after="200" w:line="276" w:lineRule="auto"/>
        <w:rPr>
          <w:rFonts w:eastAsia="Calibri" w:cs="Times New Roman"/>
        </w:rPr>
      </w:pPr>
      <w:r w:rsidRPr="00FE7852">
        <w:rPr>
          <w:rFonts w:eastAsia="Calibri" w:cs="Times New Roman"/>
        </w:rPr>
        <w:t>Slindon</w:t>
      </w:r>
    </w:p>
    <w:p w14:paraId="5759EFFD" w14:textId="77777777" w:rsidR="00DD3E51" w:rsidRPr="00FE7852" w:rsidRDefault="00DD3E51" w:rsidP="00132FC4">
      <w:pPr>
        <w:spacing w:after="200" w:line="276" w:lineRule="auto"/>
        <w:rPr>
          <w:rFonts w:eastAsia="Calibri" w:cs="Times New Roman"/>
        </w:rPr>
      </w:pPr>
      <w:r w:rsidRPr="00FE7852">
        <w:rPr>
          <w:rFonts w:eastAsia="Calibri" w:cs="Times New Roman"/>
        </w:rPr>
        <w:t>Arundel</w:t>
      </w:r>
    </w:p>
    <w:p w14:paraId="30589C5F" w14:textId="77777777" w:rsidR="00DD3E51" w:rsidRPr="00FE7852" w:rsidRDefault="00132FC4" w:rsidP="00132FC4">
      <w:pPr>
        <w:spacing w:after="200" w:line="276" w:lineRule="auto"/>
        <w:rPr>
          <w:rFonts w:eastAsia="Calibri" w:cs="Times New Roman"/>
        </w:rPr>
      </w:pPr>
      <w:r w:rsidRPr="00FE7852">
        <w:rPr>
          <w:rFonts w:eastAsia="Calibri" w:cs="Times New Roman"/>
        </w:rPr>
        <w:t xml:space="preserve">West Sussex </w:t>
      </w:r>
    </w:p>
    <w:p w14:paraId="5273ABB9" w14:textId="77777777" w:rsidR="00132FC4" w:rsidRPr="00FE7852" w:rsidRDefault="00DD3E51" w:rsidP="00132FC4">
      <w:pPr>
        <w:spacing w:after="200" w:line="276" w:lineRule="auto"/>
        <w:rPr>
          <w:rFonts w:eastAsia="Calibri" w:cs="Times New Roman"/>
        </w:rPr>
      </w:pPr>
      <w:r w:rsidRPr="00FE7852">
        <w:rPr>
          <w:rFonts w:eastAsia="Calibri" w:cs="Times New Roman"/>
        </w:rPr>
        <w:t>BN18 0QU</w:t>
      </w:r>
    </w:p>
    <w:p w14:paraId="3A8FAF6D" w14:textId="77777777" w:rsidR="00DD3E51" w:rsidRDefault="00DD3E51" w:rsidP="00132FC4">
      <w:pPr>
        <w:spacing w:after="200" w:line="276" w:lineRule="auto"/>
        <w:rPr>
          <w:rFonts w:eastAsia="Calibri" w:cs="Times New Roman"/>
          <w:b/>
          <w:bCs/>
        </w:rPr>
      </w:pPr>
    </w:p>
    <w:p w14:paraId="3549AC8F" w14:textId="77777777" w:rsidR="00FE7852" w:rsidRDefault="00FE7852" w:rsidP="00132FC4">
      <w:pPr>
        <w:spacing w:after="200" w:line="276" w:lineRule="auto"/>
        <w:rPr>
          <w:rFonts w:eastAsia="Calibri" w:cs="Times New Roman"/>
          <w:b/>
          <w:bCs/>
        </w:rPr>
      </w:pPr>
    </w:p>
    <w:p w14:paraId="666DBA1F" w14:textId="77777777" w:rsidR="00FE7852" w:rsidRDefault="00FE7852" w:rsidP="00132FC4">
      <w:pPr>
        <w:spacing w:after="200" w:line="276" w:lineRule="auto"/>
        <w:rPr>
          <w:rFonts w:eastAsia="Calibri" w:cs="Times New Roman"/>
          <w:b/>
          <w:bCs/>
        </w:rPr>
      </w:pPr>
    </w:p>
    <w:p w14:paraId="1A8A1EBE" w14:textId="77777777" w:rsidR="00FE7852" w:rsidRPr="00FE7852" w:rsidRDefault="00FE7852" w:rsidP="00132FC4">
      <w:pPr>
        <w:spacing w:after="200" w:line="276" w:lineRule="auto"/>
        <w:rPr>
          <w:rFonts w:eastAsia="Calibri" w:cs="Times New Roman"/>
          <w:b/>
          <w:bCs/>
        </w:rPr>
      </w:pPr>
    </w:p>
    <w:p w14:paraId="3FCA0C95" w14:textId="77777777" w:rsidR="00132FC4" w:rsidRPr="00FE7852" w:rsidRDefault="00132FC4" w:rsidP="00132FC4">
      <w:pPr>
        <w:spacing w:after="200" w:line="276" w:lineRule="auto"/>
        <w:rPr>
          <w:rFonts w:eastAsia="Calibri" w:cs="Times New Roman"/>
        </w:rPr>
      </w:pPr>
      <w:r w:rsidRPr="00FE7852">
        <w:rPr>
          <w:rFonts w:eastAsia="Calibri" w:cs="Times New Roman"/>
          <w:b/>
          <w:bCs/>
        </w:rPr>
        <w:lastRenderedPageBreak/>
        <w:t xml:space="preserve">Complaints Policy (General: Other than Parents/Pupils) </w:t>
      </w:r>
    </w:p>
    <w:p w14:paraId="45517463" w14:textId="77777777" w:rsidR="00132FC4" w:rsidRPr="00FE7852" w:rsidRDefault="00132FC4" w:rsidP="00132FC4">
      <w:pPr>
        <w:spacing w:after="200" w:line="276" w:lineRule="auto"/>
        <w:rPr>
          <w:rFonts w:eastAsia="Calibri" w:cs="Times New Roman"/>
        </w:rPr>
      </w:pPr>
      <w:r w:rsidRPr="00FE7852">
        <w:rPr>
          <w:rFonts w:eastAsia="Calibri" w:cs="Times New Roman"/>
          <w:b/>
          <w:bCs/>
        </w:rPr>
        <w:t xml:space="preserve">Date Approved by the Governing Body: </w:t>
      </w:r>
      <w:r w:rsidR="004A5DF9">
        <w:rPr>
          <w:rFonts w:eastAsia="Calibri" w:cs="Times New Roman"/>
          <w:bCs/>
        </w:rPr>
        <w:t>29</w:t>
      </w:r>
      <w:r w:rsidR="004A5DF9" w:rsidRPr="004A5DF9">
        <w:rPr>
          <w:rFonts w:eastAsia="Calibri" w:cs="Times New Roman"/>
          <w:bCs/>
          <w:vertAlign w:val="superscript"/>
        </w:rPr>
        <w:t>th</w:t>
      </w:r>
      <w:r w:rsidR="004A5DF9">
        <w:rPr>
          <w:rFonts w:eastAsia="Calibri" w:cs="Times New Roman"/>
          <w:bCs/>
        </w:rPr>
        <w:t xml:space="preserve"> September 2022</w:t>
      </w:r>
    </w:p>
    <w:p w14:paraId="60EAE602" w14:textId="77777777" w:rsidR="00132FC4" w:rsidRPr="00FE7852" w:rsidRDefault="00132FC4" w:rsidP="00132FC4">
      <w:pPr>
        <w:spacing w:after="200" w:line="276" w:lineRule="auto"/>
        <w:rPr>
          <w:rFonts w:eastAsia="Calibri" w:cs="Times New Roman"/>
        </w:rPr>
      </w:pPr>
      <w:r w:rsidRPr="00FE7852">
        <w:rPr>
          <w:rFonts w:eastAsia="Calibri" w:cs="Times New Roman"/>
          <w:b/>
          <w:bCs/>
        </w:rPr>
        <w:t xml:space="preserve">Date for Full Implementation: </w:t>
      </w:r>
      <w:r w:rsidR="004A5DF9">
        <w:rPr>
          <w:rFonts w:eastAsia="Calibri" w:cs="Times New Roman"/>
          <w:bCs/>
        </w:rPr>
        <w:t>30</w:t>
      </w:r>
      <w:r w:rsidR="004A5DF9" w:rsidRPr="004A5DF9">
        <w:rPr>
          <w:rFonts w:eastAsia="Calibri" w:cs="Times New Roman"/>
          <w:bCs/>
          <w:vertAlign w:val="superscript"/>
        </w:rPr>
        <w:t>th</w:t>
      </w:r>
      <w:r w:rsidR="004A5DF9">
        <w:rPr>
          <w:rFonts w:eastAsia="Calibri" w:cs="Times New Roman"/>
          <w:bCs/>
        </w:rPr>
        <w:t xml:space="preserve"> September 2022</w:t>
      </w:r>
    </w:p>
    <w:p w14:paraId="2E86D815" w14:textId="77777777" w:rsidR="00132FC4" w:rsidRPr="00FE7852" w:rsidRDefault="00132FC4" w:rsidP="00132FC4">
      <w:pPr>
        <w:spacing w:after="200" w:line="276" w:lineRule="auto"/>
        <w:rPr>
          <w:rFonts w:eastAsia="Calibri" w:cs="Times New Roman"/>
        </w:rPr>
      </w:pPr>
      <w:r w:rsidRPr="00FE7852">
        <w:rPr>
          <w:rFonts w:eastAsia="Calibri" w:cs="Times New Roman"/>
          <w:b/>
          <w:bCs/>
        </w:rPr>
        <w:t xml:space="preserve">Date for Review: </w:t>
      </w:r>
      <w:r w:rsidR="004A5DF9">
        <w:rPr>
          <w:rFonts w:eastAsia="Calibri" w:cs="Times New Roman"/>
          <w:bCs/>
        </w:rPr>
        <w:t>September 2025</w:t>
      </w:r>
    </w:p>
    <w:p w14:paraId="061C730D" w14:textId="77777777" w:rsidR="00132FC4" w:rsidRPr="00FE7852" w:rsidRDefault="00132FC4" w:rsidP="00132FC4">
      <w:pPr>
        <w:spacing w:after="200" w:line="276" w:lineRule="auto"/>
        <w:rPr>
          <w:rFonts w:eastAsia="Calibri" w:cs="Times New Roman"/>
        </w:rPr>
      </w:pPr>
      <w:r w:rsidRPr="00FE7852">
        <w:rPr>
          <w:rFonts w:eastAsia="Calibri" w:cs="Times New Roman"/>
          <w:b/>
          <w:bCs/>
        </w:rPr>
        <w:t xml:space="preserve">Status: </w:t>
      </w:r>
      <w:r w:rsidRPr="00FE7852">
        <w:rPr>
          <w:rFonts w:eastAsia="Calibri" w:cs="Times New Roman"/>
        </w:rPr>
        <w:t xml:space="preserve">Statutory, pursuant to Chapter 1 of Part 3 of the Education Act 2002, Chapter 2 of Part 10 of the Apprenticeships, Skills, Children and Learning Act 2009, and the Complaints Against Schools (England) Regulations 2010. </w:t>
      </w:r>
    </w:p>
    <w:p w14:paraId="0C766FE6" w14:textId="77777777" w:rsidR="00132FC4" w:rsidRPr="00FE7852" w:rsidRDefault="00132FC4" w:rsidP="00132FC4">
      <w:pPr>
        <w:spacing w:after="200" w:line="276" w:lineRule="auto"/>
        <w:rPr>
          <w:rFonts w:eastAsia="Calibri" w:cs="Times New Roman"/>
        </w:rPr>
      </w:pPr>
      <w:r w:rsidRPr="00FE7852">
        <w:rPr>
          <w:rFonts w:eastAsia="Calibri" w:cs="Times New Roman"/>
          <w:b/>
          <w:bCs/>
        </w:rPr>
        <w:t xml:space="preserve">Purpose: </w:t>
      </w:r>
      <w:r w:rsidRPr="00FE7852">
        <w:rPr>
          <w:rFonts w:eastAsia="Calibri" w:cs="Times New Roman"/>
        </w:rPr>
        <w:t xml:space="preserve">This Complaints Policy applies to any complaint relating to the school or the provision of facilities or services not covered under the Complaints Policy (Parents and Pupils), or any other prescribed right of appeal. The school and Governors aim to deal with all complaints openly, fairly, promptly and without prejudice. </w:t>
      </w:r>
    </w:p>
    <w:p w14:paraId="36AF8A8B" w14:textId="77777777" w:rsidR="00132FC4" w:rsidRPr="00FE7852" w:rsidRDefault="00132FC4" w:rsidP="00132FC4">
      <w:pPr>
        <w:spacing w:after="200" w:line="276" w:lineRule="auto"/>
        <w:rPr>
          <w:rFonts w:eastAsia="Calibri" w:cs="Times New Roman"/>
        </w:rPr>
      </w:pPr>
      <w:r w:rsidRPr="00FE7852">
        <w:rPr>
          <w:rFonts w:eastAsia="Calibri" w:cs="Times New Roman"/>
          <w:b/>
          <w:bCs/>
        </w:rPr>
        <w:t xml:space="preserve">Relationship with other policies: </w:t>
      </w:r>
      <w:r w:rsidRPr="00FE7852">
        <w:rPr>
          <w:rFonts w:eastAsia="Calibri" w:cs="Times New Roman"/>
        </w:rPr>
        <w:t>This Complaints Policy should be read in conj</w:t>
      </w:r>
      <w:r w:rsidR="00E625A9">
        <w:rPr>
          <w:rFonts w:eastAsia="Calibri" w:cs="Times New Roman"/>
        </w:rPr>
        <w:t>unction with the policy on Compl</w:t>
      </w:r>
      <w:r w:rsidRPr="00FE7852">
        <w:rPr>
          <w:rFonts w:eastAsia="Calibri" w:cs="Times New Roman"/>
        </w:rPr>
        <w:t xml:space="preserve">aints (Parents and Pupils) and all other school policies in force at the relevant time. </w:t>
      </w:r>
    </w:p>
    <w:p w14:paraId="0762D4FC" w14:textId="77777777" w:rsidR="00132FC4" w:rsidRPr="00FE7852" w:rsidRDefault="00132FC4" w:rsidP="00132FC4">
      <w:pPr>
        <w:spacing w:after="200" w:line="276" w:lineRule="auto"/>
        <w:rPr>
          <w:rFonts w:eastAsia="Calibri" w:cs="Times New Roman"/>
        </w:rPr>
      </w:pPr>
      <w:r w:rsidRPr="00FE7852">
        <w:rPr>
          <w:rFonts w:eastAsia="Calibri" w:cs="Times New Roman"/>
          <w:b/>
          <w:bCs/>
        </w:rPr>
        <w:t xml:space="preserve">Roles and responsibilities: </w:t>
      </w:r>
      <w:r w:rsidRPr="00FE7852">
        <w:rPr>
          <w:rFonts w:eastAsia="Calibri" w:cs="Times New Roman"/>
        </w:rPr>
        <w:t xml:space="preserve">The </w:t>
      </w:r>
      <w:r w:rsidRPr="00FE7852">
        <w:rPr>
          <w:rFonts w:eastAsia="Calibri" w:cs="Times New Roman"/>
          <w:b/>
        </w:rPr>
        <w:t>S</w:t>
      </w:r>
      <w:r w:rsidRPr="00FE7852">
        <w:rPr>
          <w:rFonts w:eastAsia="Calibri" w:cs="Times New Roman"/>
          <w:b/>
          <w:bCs/>
        </w:rPr>
        <w:t xml:space="preserve">chool </w:t>
      </w:r>
      <w:r w:rsidR="00E625A9">
        <w:rPr>
          <w:rFonts w:eastAsia="Calibri" w:cs="Times New Roman"/>
          <w:b/>
          <w:bCs/>
        </w:rPr>
        <w:t xml:space="preserve">Bursar/ School Secretary </w:t>
      </w:r>
      <w:r w:rsidRPr="00FE7852">
        <w:rPr>
          <w:rFonts w:eastAsia="Calibri" w:cs="Times New Roman"/>
        </w:rPr>
        <w:t>should deal with all complaints not covered by the Complaints Policy (Parents and Pupils). If the Sch</w:t>
      </w:r>
      <w:r w:rsidR="00E625A9">
        <w:rPr>
          <w:rFonts w:eastAsia="Calibri" w:cs="Times New Roman"/>
        </w:rPr>
        <w:t xml:space="preserve">ool Business Manager/ School Secretary </w:t>
      </w:r>
      <w:r w:rsidRPr="00FE7852">
        <w:rPr>
          <w:rFonts w:eastAsia="Calibri" w:cs="Times New Roman"/>
        </w:rPr>
        <w:t xml:space="preserve">is unable to resolve the complaint, it will pass to the </w:t>
      </w:r>
      <w:r w:rsidRPr="00FE7852">
        <w:rPr>
          <w:rFonts w:eastAsia="Calibri" w:cs="Times New Roman"/>
          <w:b/>
          <w:bCs/>
        </w:rPr>
        <w:t>Headteacher</w:t>
      </w:r>
      <w:r w:rsidRPr="00FE7852">
        <w:rPr>
          <w:rFonts w:eastAsia="Calibri" w:cs="Times New Roman"/>
        </w:rPr>
        <w:t xml:space="preserve">. If the Headteacher is unable to resolve the complaint it will pass to the Chair of Governors.  The final stage in the process is for the Governing Body to investigate the complaint. The </w:t>
      </w:r>
      <w:r w:rsidRPr="00FE7852">
        <w:rPr>
          <w:rFonts w:eastAsia="Calibri" w:cs="Times New Roman"/>
          <w:b/>
        </w:rPr>
        <w:t xml:space="preserve">Chair of Governors and/or the </w:t>
      </w:r>
      <w:r w:rsidRPr="00FE7852">
        <w:rPr>
          <w:rFonts w:eastAsia="Calibri" w:cs="Times New Roman"/>
          <w:b/>
          <w:bCs/>
        </w:rPr>
        <w:t xml:space="preserve">Governing Body </w:t>
      </w:r>
      <w:r w:rsidRPr="00FE7852">
        <w:rPr>
          <w:rFonts w:eastAsia="Calibri" w:cs="Times New Roman"/>
        </w:rPr>
        <w:t xml:space="preserve">will deal with complaints about the Headteacher. Please see the separate procedure for dealing with complaints available from the school. </w:t>
      </w:r>
    </w:p>
    <w:p w14:paraId="75917CE5" w14:textId="77777777" w:rsidR="00132FC4" w:rsidRPr="00FE7852" w:rsidRDefault="00132FC4" w:rsidP="00132FC4">
      <w:pPr>
        <w:spacing w:after="200" w:line="276" w:lineRule="auto"/>
        <w:rPr>
          <w:rFonts w:eastAsia="Calibri" w:cs="Times New Roman"/>
        </w:rPr>
      </w:pPr>
      <w:r w:rsidRPr="00FE7852">
        <w:rPr>
          <w:rFonts w:eastAsia="Calibri" w:cs="Times New Roman"/>
          <w:b/>
          <w:bCs/>
        </w:rPr>
        <w:t xml:space="preserve">Arrangements for monitoring and evaluation: </w:t>
      </w:r>
      <w:r w:rsidRPr="00FE7852">
        <w:rPr>
          <w:rFonts w:eastAsia="Calibri" w:cs="Times New Roman"/>
        </w:rPr>
        <w:t xml:space="preserve">This policy and the associated procedures will be reviewed by the Governing Body on an annual basis. </w:t>
      </w:r>
    </w:p>
    <w:p w14:paraId="6971439E" w14:textId="77777777" w:rsidR="00132FC4" w:rsidRPr="00FE7852" w:rsidRDefault="00132FC4" w:rsidP="00132FC4">
      <w:pPr>
        <w:spacing w:after="200" w:line="276" w:lineRule="auto"/>
        <w:rPr>
          <w:rFonts w:eastAsia="Calibri" w:cs="Times New Roman"/>
        </w:rPr>
      </w:pPr>
    </w:p>
    <w:p w14:paraId="393BE9ED" w14:textId="77777777" w:rsidR="000101C9" w:rsidRPr="00FE7852" w:rsidRDefault="000101C9"/>
    <w:sectPr w:rsidR="000101C9" w:rsidRPr="00FE78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1A6C" w14:textId="77777777" w:rsidR="004C03BA" w:rsidRDefault="00901A91">
      <w:r>
        <w:separator/>
      </w:r>
    </w:p>
  </w:endnote>
  <w:endnote w:type="continuationSeparator" w:id="0">
    <w:p w14:paraId="18C28711" w14:textId="77777777" w:rsidR="004C03BA" w:rsidRDefault="0090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07A8" w14:textId="77777777" w:rsidR="004C03BA" w:rsidRDefault="00901A91">
      <w:r>
        <w:separator/>
      </w:r>
    </w:p>
  </w:footnote>
  <w:footnote w:type="continuationSeparator" w:id="0">
    <w:p w14:paraId="2C549AB7" w14:textId="77777777" w:rsidR="004C03BA" w:rsidRDefault="00901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C4"/>
    <w:rsid w:val="000101C9"/>
    <w:rsid w:val="0008336B"/>
    <w:rsid w:val="00132FC4"/>
    <w:rsid w:val="004A5DF9"/>
    <w:rsid w:val="004C03BA"/>
    <w:rsid w:val="007B6F08"/>
    <w:rsid w:val="00901A91"/>
    <w:rsid w:val="00B13E9B"/>
    <w:rsid w:val="00DD3E51"/>
    <w:rsid w:val="00E625A9"/>
    <w:rsid w:val="00FE7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40E8"/>
  <w15:docId w15:val="{2274B3AC-9059-428A-BF0C-EF9989E3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FC4"/>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132FC4"/>
    <w:rPr>
      <w:rFonts w:ascii="Calibri" w:eastAsia="Calibri" w:hAnsi="Calibri" w:cs="Times New Roman"/>
    </w:rPr>
  </w:style>
  <w:style w:type="paragraph" w:styleId="Footer">
    <w:name w:val="footer"/>
    <w:basedOn w:val="Normal"/>
    <w:link w:val="FooterChar"/>
    <w:uiPriority w:val="99"/>
    <w:unhideWhenUsed/>
    <w:rsid w:val="00132FC4"/>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132FC4"/>
    <w:rPr>
      <w:rFonts w:ascii="Calibri" w:eastAsia="Calibri" w:hAnsi="Calibri" w:cs="Times New Roman"/>
    </w:rPr>
  </w:style>
  <w:style w:type="table" w:styleId="TableGrid">
    <w:name w:val="Table Grid"/>
    <w:basedOn w:val="TableNormal"/>
    <w:uiPriority w:val="59"/>
    <w:rsid w:val="00DD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E51"/>
    <w:rPr>
      <w:rFonts w:ascii="Tahoma" w:hAnsi="Tahoma" w:cs="Tahoma"/>
      <w:sz w:val="16"/>
      <w:szCs w:val="16"/>
    </w:rPr>
  </w:style>
  <w:style w:type="character" w:customStyle="1" w:styleId="BalloonTextChar">
    <w:name w:val="Balloon Text Char"/>
    <w:basedOn w:val="DefaultParagraphFont"/>
    <w:link w:val="BalloonText"/>
    <w:uiPriority w:val="99"/>
    <w:semiHidden/>
    <w:rsid w:val="00DD3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ad37bf-54cb-4ce0-bf87-4f204b0103e2">
      <Terms xmlns="http://schemas.microsoft.com/office/infopath/2007/PartnerControls"/>
    </lcf76f155ced4ddcb4097134ff3c332f>
    <TaxCatchAll xmlns="ad0020fe-1447-4761-b10a-247bc87f9d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7D891C85DD0D488FA442E62FF87551" ma:contentTypeVersion="17" ma:contentTypeDescription="Create a new document." ma:contentTypeScope="" ma:versionID="f6d9dd7f9cc18ad4cf1e593b6b0ba2e5">
  <xsd:schema xmlns:xsd="http://www.w3.org/2001/XMLSchema" xmlns:xs="http://www.w3.org/2001/XMLSchema" xmlns:p="http://schemas.microsoft.com/office/2006/metadata/properties" xmlns:ns2="01ad37bf-54cb-4ce0-bf87-4f204b0103e2" xmlns:ns3="ad0020fe-1447-4761-b10a-247bc87f9d26" targetNamespace="http://schemas.microsoft.com/office/2006/metadata/properties" ma:root="true" ma:fieldsID="c859ddcab90459cc9a724501988e11b2" ns2:_="" ns3:_="">
    <xsd:import namespace="01ad37bf-54cb-4ce0-bf87-4f204b0103e2"/>
    <xsd:import namespace="ad0020fe-1447-4761-b10a-247bc87f9d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d37bf-54cb-4ce0-bf87-4f204b010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d388f-2ad0-4c09-92d8-03d59ab2d8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020fe-1447-4761-b10a-247bc87f9d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f55b2e-aaf8-420c-a78b-e29e7ad57a73}" ma:internalName="TaxCatchAll" ma:showField="CatchAllData" ma:web="ad0020fe-1447-4761-b10a-247bc87f9d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F2BF9-0C9C-4CD4-9C83-5DB20E1BE8AE}">
  <ds:schemaRefs>
    <ds:schemaRef ds:uri="http://schemas.microsoft.com/office/2006/metadata/properties"/>
    <ds:schemaRef ds:uri="http://schemas.microsoft.com/office/infopath/2007/PartnerControls"/>
    <ds:schemaRef ds:uri="01ad37bf-54cb-4ce0-bf87-4f204b0103e2"/>
    <ds:schemaRef ds:uri="ad0020fe-1447-4761-b10a-247bc87f9d26"/>
  </ds:schemaRefs>
</ds:datastoreItem>
</file>

<file path=customXml/itemProps2.xml><?xml version="1.0" encoding="utf-8"?>
<ds:datastoreItem xmlns:ds="http://schemas.openxmlformats.org/officeDocument/2006/customXml" ds:itemID="{11105B61-8BE7-405C-9CDE-556E49B0257A}">
  <ds:schemaRefs>
    <ds:schemaRef ds:uri="http://schemas.microsoft.com/sharepoint/v3/contenttype/forms"/>
  </ds:schemaRefs>
</ds:datastoreItem>
</file>

<file path=customXml/itemProps3.xml><?xml version="1.0" encoding="utf-8"?>
<ds:datastoreItem xmlns:ds="http://schemas.openxmlformats.org/officeDocument/2006/customXml" ds:itemID="{3F2CDB67-53BE-40A8-95A0-996AAAE64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d37bf-54cb-4ce0-bf87-4f204b0103e2"/>
    <ds:schemaRef ds:uri="ad0020fe-1447-4761-b10a-247bc87f9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Gatenby</dc:creator>
  <cp:lastModifiedBy>Head</cp:lastModifiedBy>
  <cp:revision>2</cp:revision>
  <cp:lastPrinted>2017-11-22T16:40:00Z</cp:lastPrinted>
  <dcterms:created xsi:type="dcterms:W3CDTF">2024-06-17T20:29:00Z</dcterms:created>
  <dcterms:modified xsi:type="dcterms:W3CDTF">2024-06-17T20:29:00Z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0x010100857D891C85DD0D488FA442E62FF87551</vt:lpwstr>
  </property>
  <property fmtid="{D5CDD505-2E9C-101B-9397-08002B2CF9AE}" pid="3" name="Order">
    <vt:r8>3072400</vt:r8>
  </property>
</Properties>
</file>